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101" w:rsidRPr="00253101" w:rsidRDefault="00253101" w:rsidP="00253101">
      <w:pPr>
        <w:tabs>
          <w:tab w:val="center" w:pos="4535"/>
          <w:tab w:val="left" w:pos="5000"/>
        </w:tabs>
        <w:spacing w:after="0" w:line="240" w:lineRule="auto"/>
        <w:ind w:firstLine="893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531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tbl>
      <w:tblPr>
        <w:tblStyle w:val="1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7938"/>
      </w:tblGrid>
      <w:tr w:rsidR="00253101" w:rsidRPr="00253101" w:rsidTr="00110BD6">
        <w:tc>
          <w:tcPr>
            <w:tcW w:w="7371" w:type="dxa"/>
          </w:tcPr>
          <w:p w:rsidR="00253101" w:rsidRPr="00253101" w:rsidRDefault="00253101" w:rsidP="00253101">
            <w:pPr>
              <w:tabs>
                <w:tab w:val="center" w:pos="4535"/>
                <w:tab w:val="left" w:pos="50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</w:tcPr>
          <w:p w:rsidR="00253101" w:rsidRPr="00253101" w:rsidRDefault="00253101" w:rsidP="0025310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к Правилам определения требований к отдельным видам товаров, работ, услуг (в том числе предельные цены товаров, работ, услуг), закупаемым администрацией</w:t>
            </w:r>
          </w:p>
          <w:p w:rsidR="00253101" w:rsidRPr="00253101" w:rsidRDefault="00747B31" w:rsidP="00747B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Пудомягское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поселение» </w:t>
            </w:r>
            <w:r w:rsidR="00253101"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Гатчинского муниципального района </w:t>
            </w:r>
            <w:r w:rsidR="00253101" w:rsidRPr="00253101">
              <w:rPr>
                <w:rFonts w:ascii="Times New Roman" w:eastAsia="Times New Roman" w:hAnsi="Times New Roman" w:cs="Times New Roman"/>
                <w:lang w:eastAsia="ru-RU"/>
              </w:rPr>
              <w:t>Ленинградской области</w:t>
            </w:r>
            <w:r w:rsidR="00253101"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подведомственными казенными и бюджетными учреждениями, </w:t>
            </w:r>
            <w:r w:rsidR="00253101"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для обеспечения муниципальных  нужд муниципального образования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Пудомягское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</w:t>
            </w:r>
            <w:r w:rsidR="00253101" w:rsidRPr="00253101">
              <w:rPr>
                <w:rFonts w:ascii="Times New Roman" w:eastAsia="Times New Roman" w:hAnsi="Times New Roman" w:cs="Times New Roman"/>
                <w:lang w:eastAsia="ru-RU"/>
              </w:rPr>
              <w:t>ское поселение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253101"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 Гатчинского муниципального района  Ленинградской области </w:t>
            </w:r>
          </w:p>
        </w:tc>
      </w:tr>
    </w:tbl>
    <w:p w:rsidR="00253101" w:rsidRDefault="00253101" w:rsidP="00253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53101" w:rsidRDefault="00253101" w:rsidP="00253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53101" w:rsidRDefault="00253101" w:rsidP="00253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53101" w:rsidRPr="00253101" w:rsidRDefault="00253101" w:rsidP="00253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53101">
        <w:rPr>
          <w:rFonts w:ascii="Times New Roman" w:eastAsia="Times New Roman" w:hAnsi="Times New Roman" w:cs="Times New Roman"/>
          <w:lang w:eastAsia="ru-RU"/>
        </w:rPr>
        <w:t>ВЕДОМСТВЕННЫЙ ПЕРЕЧЕНЬ</w:t>
      </w:r>
    </w:p>
    <w:p w:rsidR="00253101" w:rsidRPr="00253101" w:rsidRDefault="00253101" w:rsidP="00253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53101">
        <w:rPr>
          <w:rFonts w:ascii="Times New Roman" w:eastAsia="Times New Roman" w:hAnsi="Times New Roman" w:cs="Times New Roman"/>
          <w:lang w:eastAsia="ru-RU"/>
        </w:rPr>
        <w:t xml:space="preserve">отдельных видов товаров, работ, услуг, </w:t>
      </w:r>
      <w:r w:rsidRPr="00253101">
        <w:rPr>
          <w:rFonts w:ascii="Times New Roman" w:eastAsia="Times New Roman" w:hAnsi="Times New Roman" w:cs="Times New Roman"/>
          <w:color w:val="000000"/>
          <w:lang w:eastAsia="ru-RU"/>
        </w:rPr>
        <w:t xml:space="preserve">(в том числе предельные цены товаров, работ, услуг) </w:t>
      </w:r>
      <w:r w:rsidRPr="00253101">
        <w:rPr>
          <w:rFonts w:ascii="Times New Roman" w:eastAsia="Times New Roman" w:hAnsi="Times New Roman" w:cs="Times New Roman"/>
          <w:bCs/>
          <w:lang w:eastAsia="ru-RU"/>
        </w:rPr>
        <w:t>в отношении которых устанавливаются потребительские свойства (в том числе характеристики качества) и иные характеристики имеющие влияние на цену отдельных видов товаров, работ, услуг</w:t>
      </w:r>
    </w:p>
    <w:tbl>
      <w:tblPr>
        <w:tblStyle w:val="1"/>
        <w:tblW w:w="546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694"/>
        <w:gridCol w:w="1134"/>
        <w:gridCol w:w="1857"/>
        <w:gridCol w:w="1101"/>
        <w:gridCol w:w="1189"/>
        <w:gridCol w:w="1399"/>
        <w:gridCol w:w="1618"/>
        <w:gridCol w:w="6"/>
        <w:gridCol w:w="1302"/>
        <w:gridCol w:w="1434"/>
        <w:gridCol w:w="3123"/>
        <w:gridCol w:w="1292"/>
      </w:tblGrid>
      <w:tr w:rsidR="00253101" w:rsidRPr="00253101" w:rsidTr="00110BD6">
        <w:trPr>
          <w:trHeight w:val="986"/>
        </w:trPr>
        <w:tc>
          <w:tcPr>
            <w:tcW w:w="215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24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pacing w:val="-24"/>
                <w:sz w:val="20"/>
                <w:szCs w:val="20"/>
                <w:lang w:eastAsia="ru-RU"/>
              </w:rPr>
              <w:t>№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1" w:type="pct"/>
          </w:tcPr>
          <w:p w:rsidR="00253101" w:rsidRPr="00253101" w:rsidRDefault="00253101" w:rsidP="00253101">
            <w:pPr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</w:t>
            </w:r>
          </w:p>
          <w:p w:rsidR="00253101" w:rsidRPr="00253101" w:rsidRDefault="00253101" w:rsidP="00253101">
            <w:pPr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ОКПД</w:t>
            </w:r>
          </w:p>
          <w:p w:rsidR="00253101" w:rsidRPr="00253101" w:rsidRDefault="00253101" w:rsidP="00253101">
            <w:pPr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hyperlink r:id="rId5" w:history="1">
              <w:r w:rsidRPr="00253101">
                <w:rPr>
                  <w:rFonts w:ascii="Times New Roman" w:eastAsia="Times New Roman" w:hAnsi="Times New Roman" w:cs="Times New Roman"/>
                  <w:spacing w:val="-20"/>
                  <w:sz w:val="20"/>
                  <w:szCs w:val="20"/>
                  <w:lang w:eastAsia="ru-RU"/>
                </w:rPr>
                <w:t>ОКПД</w:t>
              </w:r>
            </w:hyperlink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2)</w:t>
            </w:r>
          </w:p>
        </w:tc>
        <w:tc>
          <w:tcPr>
            <w:tcW w:w="575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708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36" w:type="pct"/>
            <w:gridSpan w:val="3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потребительским свойствам (в том числе качеству)   и иным характеристикам, имеющим влияние на цену</w:t>
            </w:r>
          </w:p>
        </w:tc>
        <w:tc>
          <w:tcPr>
            <w:tcW w:w="2214" w:type="pct"/>
            <w:gridSpan w:val="4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сведения  о товарах, работах, услугах, не указанные в обязательном перечне товаров, работ, услуг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</w:t>
            </w:r>
            <w:hyperlink r:id="rId6" w:history="1">
              <w:r w:rsidRPr="002531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368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33" w:type="pc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501" w:type="pc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444" w:type="pc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967" w:type="pc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отклонения значения характеристики </w:t>
            </w:r>
            <w:proofErr w:type="gramStart"/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утвержденной  в обязательном  перечне </w:t>
            </w:r>
          </w:p>
        </w:tc>
        <w:tc>
          <w:tcPr>
            <w:tcW w:w="400" w:type="pc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функциональное назначение ** </w:t>
            </w:r>
          </w:p>
        </w:tc>
      </w:tr>
      <w:tr w:rsidR="00253101" w:rsidRPr="00253101" w:rsidTr="00110BD6">
        <w:tc>
          <w:tcPr>
            <w:tcW w:w="5000" w:type="pct"/>
            <w:gridSpan w:val="12"/>
            <w:vAlign w:val="center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font76" w:hAnsi="Times New Roman" w:cs="Times New Roman"/>
                <w:sz w:val="20"/>
                <w:szCs w:val="20"/>
                <w:lang w:eastAsia="ru-RU"/>
              </w:rPr>
              <w:t>Отдельные виды товаров, работ, услуг, включенные в обязательный перечень</w:t>
            </w:r>
          </w:p>
        </w:tc>
      </w:tr>
      <w:tr w:rsidR="00253101" w:rsidRPr="00253101" w:rsidTr="00110BD6">
        <w:tc>
          <w:tcPr>
            <w:tcW w:w="21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51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51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51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5000" w:type="pct"/>
            <w:gridSpan w:val="1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перечень отдельных видов товаров, работ, услуг</w:t>
            </w:r>
          </w:p>
        </w:tc>
      </w:tr>
      <w:tr w:rsidR="00253101" w:rsidRPr="00253101" w:rsidTr="00110BD6">
        <w:tc>
          <w:tcPr>
            <w:tcW w:w="21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51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51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3101" w:rsidRPr="00253101" w:rsidTr="00110BD6">
        <w:tc>
          <w:tcPr>
            <w:tcW w:w="21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gridSpan w:val="2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pc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53101" w:rsidRPr="00253101" w:rsidRDefault="00253101" w:rsidP="0025310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2531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*    Указывается по </w:t>
      </w:r>
      <w:r w:rsidRPr="00253101">
        <w:rPr>
          <w:rFonts w:ascii="Times New Roman" w:eastAsia="Calibri" w:hAnsi="Times New Roman" w:cs="Times New Roman"/>
          <w:sz w:val="18"/>
          <w:szCs w:val="18"/>
        </w:rPr>
        <w:t>ОК 034-2014 (КПЕС 2008)</w:t>
      </w:r>
    </w:p>
    <w:p w:rsidR="00253101" w:rsidRPr="00253101" w:rsidRDefault="00253101" w:rsidP="002531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53101">
        <w:rPr>
          <w:rFonts w:ascii="Calibri" w:eastAsia="Times New Roman" w:hAnsi="Calibri" w:cs="Calibri"/>
          <w:sz w:val="18"/>
          <w:szCs w:val="18"/>
          <w:lang w:eastAsia="ru-RU"/>
        </w:rPr>
        <w:t>**</w:t>
      </w:r>
      <w:r w:rsidRPr="002531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 качеству) и иным характеристикам (в том числе предельные цены товаров, работ, услуг).</w:t>
      </w:r>
    </w:p>
    <w:p w:rsidR="00253101" w:rsidRPr="00253101" w:rsidRDefault="00253101" w:rsidP="0025310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5310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Значения обосновываются,  в том числе с использованием функционального назначения товара, под которым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253101" w:rsidRPr="00253101" w:rsidRDefault="00253101" w:rsidP="00253101">
      <w:pPr>
        <w:tabs>
          <w:tab w:val="center" w:pos="4535"/>
          <w:tab w:val="left" w:pos="5000"/>
        </w:tabs>
        <w:spacing w:after="0" w:line="240" w:lineRule="auto"/>
        <w:ind w:firstLine="8931"/>
        <w:jc w:val="right"/>
        <w:rPr>
          <w:rFonts w:ascii="Times New Roman" w:eastAsia="Times New Roman" w:hAnsi="Times New Roman" w:cs="Times New Roman"/>
          <w:lang w:eastAsia="ru-RU"/>
        </w:rPr>
      </w:pPr>
    </w:p>
    <w:p w:rsidR="00253101" w:rsidRPr="00253101" w:rsidRDefault="00253101" w:rsidP="00253101">
      <w:pPr>
        <w:tabs>
          <w:tab w:val="center" w:pos="4535"/>
          <w:tab w:val="left" w:pos="5000"/>
        </w:tabs>
        <w:spacing w:after="0" w:line="240" w:lineRule="auto"/>
        <w:ind w:firstLine="8931"/>
        <w:jc w:val="right"/>
        <w:rPr>
          <w:rFonts w:ascii="Times New Roman" w:eastAsia="Times New Roman" w:hAnsi="Times New Roman" w:cs="Times New Roman"/>
          <w:lang w:eastAsia="ru-RU"/>
        </w:rPr>
      </w:pPr>
      <w:r w:rsidRPr="00253101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:rsidR="00253101" w:rsidRPr="00253101" w:rsidRDefault="00747B31" w:rsidP="00747B3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101">
        <w:rPr>
          <w:rFonts w:ascii="Times New Roman" w:eastAsia="Times New Roman" w:hAnsi="Times New Roman" w:cs="Times New Roman"/>
          <w:lang w:eastAsia="ru-RU"/>
        </w:rPr>
        <w:t>к Правилам определения требований к отдельным видам товаров, работ, услуг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253101">
        <w:rPr>
          <w:rFonts w:ascii="Times New Roman" w:eastAsia="Times New Roman" w:hAnsi="Times New Roman" w:cs="Times New Roman"/>
          <w:lang w:eastAsia="ru-RU"/>
        </w:rPr>
        <w:t>(в том числе предельные цены товаров, работ, услуг), закупаемым администрацией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Пудомягское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сельское поселение» </w:t>
      </w:r>
      <w:r w:rsidRPr="00253101">
        <w:rPr>
          <w:rFonts w:ascii="Times New Roman" w:eastAsia="Times New Roman" w:hAnsi="Times New Roman" w:cs="Times New Roman"/>
          <w:color w:val="000000"/>
          <w:lang w:eastAsia="ru-RU"/>
        </w:rPr>
        <w:t>Гатчинского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</w:t>
      </w:r>
      <w:r w:rsidRPr="00253101">
        <w:rPr>
          <w:rFonts w:ascii="Times New Roman" w:eastAsia="Times New Roman" w:hAnsi="Times New Roman" w:cs="Times New Roman"/>
          <w:color w:val="000000"/>
          <w:lang w:eastAsia="ru-RU"/>
        </w:rPr>
        <w:t xml:space="preserve">муниципального района </w:t>
      </w:r>
      <w:r w:rsidRPr="00253101">
        <w:rPr>
          <w:rFonts w:ascii="Times New Roman" w:eastAsia="Times New Roman" w:hAnsi="Times New Roman" w:cs="Times New Roman"/>
          <w:lang w:eastAsia="ru-RU"/>
        </w:rPr>
        <w:t>Ленинградской области</w:t>
      </w:r>
      <w:r w:rsidRPr="00253101">
        <w:rPr>
          <w:rFonts w:ascii="Times New Roman" w:eastAsia="Times New Roman" w:hAnsi="Times New Roman" w:cs="Times New Roman"/>
          <w:color w:val="000000"/>
          <w:lang w:eastAsia="ru-RU"/>
        </w:rPr>
        <w:t xml:space="preserve"> и подведомственными казенными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</w:t>
      </w:r>
      <w:r w:rsidRPr="00253101">
        <w:rPr>
          <w:rFonts w:ascii="Times New Roman" w:eastAsia="Times New Roman" w:hAnsi="Times New Roman" w:cs="Times New Roman"/>
          <w:color w:val="000000"/>
          <w:lang w:eastAsia="ru-RU"/>
        </w:rPr>
        <w:t xml:space="preserve">и бюджетными учреждениями, </w:t>
      </w:r>
      <w:r w:rsidRPr="00253101">
        <w:rPr>
          <w:rFonts w:ascii="Times New Roman" w:eastAsia="Times New Roman" w:hAnsi="Times New Roman" w:cs="Times New Roman"/>
          <w:lang w:eastAsia="ru-RU"/>
        </w:rPr>
        <w:t xml:space="preserve">для обеспечения муниципальных  нужд муниципального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  <w:r w:rsidRPr="00253101">
        <w:rPr>
          <w:rFonts w:ascii="Times New Roman" w:eastAsia="Times New Roman" w:hAnsi="Times New Roman" w:cs="Times New Roman"/>
          <w:lang w:eastAsia="ru-RU"/>
        </w:rPr>
        <w:t xml:space="preserve">образования </w:t>
      </w:r>
      <w:r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Пудомягское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сель</w:t>
      </w:r>
      <w:r w:rsidRPr="00253101">
        <w:rPr>
          <w:rFonts w:ascii="Times New Roman" w:eastAsia="Times New Roman" w:hAnsi="Times New Roman" w:cs="Times New Roman"/>
          <w:lang w:eastAsia="ru-RU"/>
        </w:rPr>
        <w:t>ское поселение</w:t>
      </w:r>
      <w:r>
        <w:rPr>
          <w:rFonts w:ascii="Times New Roman" w:eastAsia="Times New Roman" w:hAnsi="Times New Roman" w:cs="Times New Roman"/>
          <w:lang w:eastAsia="ru-RU"/>
        </w:rPr>
        <w:t>»</w:t>
      </w:r>
      <w:r w:rsidRPr="00253101">
        <w:rPr>
          <w:rFonts w:ascii="Times New Roman" w:eastAsia="Times New Roman" w:hAnsi="Times New Roman" w:cs="Times New Roman"/>
          <w:lang w:eastAsia="ru-RU"/>
        </w:rPr>
        <w:t xml:space="preserve"> Гатчинского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253101">
        <w:rPr>
          <w:rFonts w:ascii="Times New Roman" w:eastAsia="Times New Roman" w:hAnsi="Times New Roman" w:cs="Times New Roman"/>
          <w:lang w:eastAsia="ru-RU"/>
        </w:rPr>
        <w:t>муниципального района  Ленинградской области</w:t>
      </w:r>
    </w:p>
    <w:p w:rsidR="00253101" w:rsidRPr="00253101" w:rsidRDefault="00253101" w:rsidP="0025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1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ПЕРЕЧЕНЬ</w:t>
      </w:r>
    </w:p>
    <w:p w:rsidR="00253101" w:rsidRPr="00253101" w:rsidRDefault="00253101" w:rsidP="002531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1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tbl>
      <w:tblPr>
        <w:tblStyle w:val="1"/>
        <w:tblW w:w="14600" w:type="dxa"/>
        <w:tblLayout w:type="fixed"/>
        <w:tblLook w:val="04A0" w:firstRow="1" w:lastRow="0" w:firstColumn="1" w:lastColumn="0" w:noHBand="0" w:noVBand="1"/>
      </w:tblPr>
      <w:tblGrid>
        <w:gridCol w:w="448"/>
        <w:gridCol w:w="1049"/>
        <w:gridCol w:w="2933"/>
        <w:gridCol w:w="2696"/>
        <w:gridCol w:w="1109"/>
        <w:gridCol w:w="1282"/>
        <w:gridCol w:w="1525"/>
        <w:gridCol w:w="1572"/>
        <w:gridCol w:w="1986"/>
      </w:tblGrid>
      <w:tr w:rsidR="00253101" w:rsidRPr="00253101" w:rsidTr="00110BD6">
        <w:trPr>
          <w:trHeight w:val="778"/>
        </w:trPr>
        <w:tc>
          <w:tcPr>
            <w:tcW w:w="448" w:type="dxa"/>
            <w:vMerge w:val="restar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№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п/п</w:t>
            </w:r>
          </w:p>
        </w:tc>
        <w:tc>
          <w:tcPr>
            <w:tcW w:w="1049" w:type="dxa"/>
            <w:vMerge w:val="restart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eastAsia="ru-RU"/>
              </w:rPr>
              <w:t>ОКПД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i/>
                <w:spacing w:val="-18"/>
                <w:sz w:val="20"/>
                <w:szCs w:val="20"/>
                <w:lang w:eastAsia="ru-RU"/>
              </w:rPr>
              <w:t>(ОКПД 2</w:t>
            </w:r>
            <w:r w:rsidRPr="00253101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eastAsia="ru-RU"/>
              </w:rPr>
              <w:t>)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highlight w:val="yellow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</w:pPr>
            <w:r w:rsidRPr="00253101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ОК 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034-2014 (КПЕС 2008</w:t>
            </w: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33" w:type="dxa"/>
            <w:vMerge w:val="restar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0170" w:type="dxa"/>
            <w:gridSpan w:val="6"/>
          </w:tcPr>
          <w:p w:rsidR="00253101" w:rsidRPr="00253101" w:rsidRDefault="00253101" w:rsidP="00253101">
            <w:pPr>
              <w:tabs>
                <w:tab w:val="center" w:pos="4535"/>
                <w:tab w:val="left" w:pos="5000"/>
              </w:tabs>
              <w:ind w:firstLine="27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качеству, потребительским свойствам и иным характеристикам (в том числе предельные цены) отдельных видов товаров, работ, услуг</w:t>
            </w:r>
          </w:p>
          <w:p w:rsidR="00253101" w:rsidRPr="00253101" w:rsidRDefault="00253101" w:rsidP="00253101">
            <w:pPr>
              <w:tabs>
                <w:tab w:val="left" w:pos="0"/>
              </w:tabs>
              <w:ind w:right="-3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101" w:rsidRPr="00253101" w:rsidTr="00110BD6">
        <w:tc>
          <w:tcPr>
            <w:tcW w:w="448" w:type="dxa"/>
            <w:vMerge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1049" w:type="dxa"/>
            <w:vMerge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3" w:type="dxa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vMerge w:val="restar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свойств и характеристик</w:t>
            </w:r>
          </w:p>
        </w:tc>
        <w:tc>
          <w:tcPr>
            <w:tcW w:w="2391" w:type="dxa"/>
            <w:gridSpan w:val="2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083" w:type="dxa"/>
            <w:gridSpan w:val="3"/>
            <w:vMerge w:val="restar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указанных свойств и характеристик (в том числе предельные цены товаров, работ, услуг)</w:t>
            </w:r>
          </w:p>
        </w:tc>
      </w:tr>
      <w:tr w:rsidR="00253101" w:rsidRPr="00253101" w:rsidTr="00110BD6">
        <w:tc>
          <w:tcPr>
            <w:tcW w:w="448" w:type="dxa"/>
            <w:vMerge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1049" w:type="dxa"/>
            <w:vMerge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3" w:type="dxa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</w:t>
            </w:r>
            <w:r w:rsidRPr="00253101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eastAsia="ru-RU"/>
              </w:rPr>
              <w:t>ОКЕИ</w:t>
            </w: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83" w:type="dxa"/>
            <w:gridSpan w:val="3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101" w:rsidRPr="00253101" w:rsidTr="00110BD6">
        <w:tc>
          <w:tcPr>
            <w:tcW w:w="448" w:type="dxa"/>
            <w:vMerge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1049" w:type="dxa"/>
            <w:vMerge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3" w:type="dxa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«руководители»    высшей и главной группы должностей муниципальной службы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ind w:left="-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«руководители», кроме высшей и главной группы должностей муниципальной службы,  Руководитель, заместители руководителя казенного или бюджетного учреждения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Должности муниципальной службы категории "специалисты", </w:t>
            </w:r>
            <w:r w:rsidRPr="002531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«обеспечивающие специалисты»</w:t>
            </w: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должности, не относящиеся к должностям муниципальной службы</w:t>
            </w:r>
          </w:p>
        </w:tc>
      </w:tr>
      <w:tr w:rsidR="00253101" w:rsidRPr="00253101" w:rsidTr="00110BD6">
        <w:tc>
          <w:tcPr>
            <w:tcW w:w="448" w:type="dxa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9" w:type="dxa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30.02.12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26.20. 11</w:t>
            </w:r>
          </w:p>
        </w:tc>
        <w:tc>
          <w:tcPr>
            <w:tcW w:w="2933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ind w:left="-108"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Компьютеры портативные </w:t>
            </w: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массой не более 10 кг, такие как «</w:t>
            </w:r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лэптопы", "ноутбуки", "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сабноутбуки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</w:t>
            </w:r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и тип экрана, вес, </w:t>
            </w: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Wi-Fi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Bluetooth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, поддержки 3G (UMTS), тип видеоадаптера, время работы, операционная система, предустановленное программное обеспечение, </w:t>
            </w:r>
            <w:r w:rsidRPr="00253101">
              <w:rPr>
                <w:rFonts w:ascii="Times New Roman" w:eastAsia="Times New Roman" w:hAnsi="Times New Roman" w:cs="Times New Roman"/>
                <w:b/>
                <w:lang w:eastAsia="ru-RU"/>
              </w:rPr>
              <w:t>предельная цена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383</w:t>
            </w: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53101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..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253101" w:rsidRPr="00253101" w:rsidTr="00110BD6">
        <w:tc>
          <w:tcPr>
            <w:tcW w:w="448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049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30.02.15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26.20.15</w:t>
            </w:r>
          </w:p>
        </w:tc>
        <w:tc>
          <w:tcPr>
            <w:tcW w:w="2933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Пояснения по требуемой продукции: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компьютеры персональные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Тип - моноблок/системный и монитор. Диагональ монитора - не более 27", количество ядер процессора - не более 4, частота процессора - не более 4 ГГц, объем оперативной памяти - не более 16 ГБ, объем накопителя - не более 1 ТБ, оптический привод - наличие, сетевой интерфейс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Ethernet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 100/1000 - наличие, предустановленная операционная система и пакет офисных приложений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/>
                <w:lang w:eastAsia="ru-RU"/>
              </w:rPr>
              <w:t>Предельная цена</w:t>
            </w:r>
            <w:proofErr w:type="gramStart"/>
            <w:r w:rsidRPr="00253101">
              <w:rPr>
                <w:rFonts w:ascii="Times New Roman" w:eastAsia="Times New Roman" w:hAnsi="Times New Roman" w:cs="Times New Roman"/>
                <w:b/>
                <w:lang w:eastAsia="ru-RU"/>
              </w:rPr>
              <w:t>:.</w:t>
            </w:r>
            <w:proofErr w:type="gramEnd"/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100 </w:t>
            </w:r>
            <w:proofErr w:type="spellStart"/>
            <w:r w:rsidRPr="00253101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тыс.руб</w:t>
            </w:r>
            <w:proofErr w:type="spellEnd"/>
            <w:r w:rsidRPr="00253101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253101" w:rsidRPr="00253101" w:rsidTr="00110BD6">
        <w:tc>
          <w:tcPr>
            <w:tcW w:w="448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49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30.02.16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26.20.16</w:t>
            </w:r>
          </w:p>
        </w:tc>
        <w:tc>
          <w:tcPr>
            <w:tcW w:w="2933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Устройства ввода или </w:t>
            </w: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вывода, содержащие или не содержащие в одном корпусе запоминающие устройства Пояснения по требуемой продукции: принтеры, сканеры, многофункциональные устройства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метод печати </w:t>
            </w: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383</w:t>
            </w: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253101" w:rsidRPr="00253101" w:rsidTr="00110BD6">
        <w:trPr>
          <w:trHeight w:val="4982"/>
        </w:trPr>
        <w:tc>
          <w:tcPr>
            <w:tcW w:w="448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049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32.20.11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26.30.11</w:t>
            </w:r>
          </w:p>
        </w:tc>
        <w:tc>
          <w:tcPr>
            <w:tcW w:w="2933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Аппаратура коммуникационная передающая с приемными устройствами Пояснения по требуемой продукции: телефоны мобильные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тип устройства (телефон/смартфон), поддерживаемые стандарты,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Wi-Fi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Bluetooth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</w:t>
            </w: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службы, </w:t>
            </w:r>
            <w:r w:rsidRPr="00253101">
              <w:rPr>
                <w:rFonts w:ascii="Times New Roman" w:eastAsia="Times New Roman" w:hAnsi="Times New Roman" w:cs="Times New Roman"/>
                <w:b/>
                <w:lang w:eastAsia="ru-RU"/>
              </w:rPr>
              <w:t>предельная цена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383</w:t>
            </w: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не более 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8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.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253101" w:rsidRPr="00253101" w:rsidTr="00110BD6">
        <w:tc>
          <w:tcPr>
            <w:tcW w:w="448" w:type="dxa"/>
            <w:vMerge w:val="restar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049" w:type="dxa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34.10.22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29.10.2</w:t>
            </w:r>
          </w:p>
        </w:tc>
        <w:tc>
          <w:tcPr>
            <w:tcW w:w="2933" w:type="dxa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Автомобили легковые, новые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мощность двигателя, комплектация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лошадиная сила</w:t>
            </w:r>
          </w:p>
        </w:tc>
        <w:tc>
          <w:tcPr>
            <w:tcW w:w="5083" w:type="dxa"/>
            <w:gridSpan w:val="3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Calibri" w:eastAsia="Times New Roman" w:hAnsi="Calibri" w:cs="Calibri"/>
                <w:lang w:eastAsia="ru-RU"/>
              </w:rPr>
              <w:t>не более 200</w:t>
            </w:r>
          </w:p>
        </w:tc>
      </w:tr>
      <w:tr w:rsidR="00253101" w:rsidRPr="00253101" w:rsidTr="00110BD6">
        <w:tc>
          <w:tcPr>
            <w:tcW w:w="448" w:type="dxa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3" w:type="dxa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6" w:type="dxa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предельная цена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рубль</w:t>
            </w:r>
          </w:p>
        </w:tc>
        <w:tc>
          <w:tcPr>
            <w:tcW w:w="5083" w:type="dxa"/>
            <w:gridSpan w:val="3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1,4 </w:t>
            </w:r>
            <w:proofErr w:type="spellStart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млн.руб</w:t>
            </w:r>
            <w:proofErr w:type="spellEnd"/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53101" w:rsidRPr="00253101" w:rsidTr="00253101">
        <w:tc>
          <w:tcPr>
            <w:tcW w:w="448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34.10.41</w:t>
            </w:r>
          </w:p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29.10.4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автотранспортные грузовые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мощность двигателя, комплектация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101" w:rsidRPr="00253101" w:rsidTr="00110BD6">
        <w:tc>
          <w:tcPr>
            <w:tcW w:w="448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049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36.11.11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31.01.11.150</w:t>
            </w:r>
          </w:p>
        </w:tc>
        <w:tc>
          <w:tcPr>
            <w:tcW w:w="2933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Мебель для сидения, преимущественно с металлическим каркасом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(металл),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обивочные материалы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Предельное значение – кожа натуральная, возможные значения: искусственная кожа, мебельный (искусственный) мех, искусственная </w:t>
            </w: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замша (микрофибра), ткань, нетканые материалы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Предельное значение – кожа натуральная, возможные значения: искусственная кожа, мебельный (искусственный) мех, искусственная </w:t>
            </w: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замша (микрофибра), ткань, нетканые материалы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Предельное значение – искусственная кожа, 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253101" w:rsidRPr="00253101" w:rsidTr="00110BD6">
        <w:tc>
          <w:tcPr>
            <w:tcW w:w="448" w:type="dxa"/>
            <w:vMerge w:val="restart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049" w:type="dxa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36.11.12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31.01.12.160</w:t>
            </w:r>
          </w:p>
        </w:tc>
        <w:tc>
          <w:tcPr>
            <w:tcW w:w="2933" w:type="dxa"/>
            <w:vMerge w:val="restart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Мебель для сидения, преимущественно с деревянным каркасом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материал (вид древесины)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Предельное значение – МДФ, ДСП 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Предельное значение – МДФ, ДСП 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Предельное значение – МДФ, ДСП  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101" w:rsidRPr="00253101" w:rsidTr="00110BD6">
        <w:tc>
          <w:tcPr>
            <w:tcW w:w="448" w:type="dxa"/>
            <w:vMerge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3" w:type="dxa"/>
            <w:vMerge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обивочные материалы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значение – искусственная кожа, 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253101" w:rsidRPr="00253101" w:rsidTr="00110BD6">
        <w:tc>
          <w:tcPr>
            <w:tcW w:w="448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049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36.12.11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31.01.11</w:t>
            </w:r>
          </w:p>
        </w:tc>
        <w:tc>
          <w:tcPr>
            <w:tcW w:w="2933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Мебель металлическая для офисов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материал (металл)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Возможные значения: сталь, алюминий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Возможные значения: сталь, алюминий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Возможные значения: сталь, алюминий</w:t>
            </w:r>
          </w:p>
        </w:tc>
      </w:tr>
      <w:tr w:rsidR="00253101" w:rsidRPr="00253101" w:rsidTr="00110BD6">
        <w:tc>
          <w:tcPr>
            <w:tcW w:w="448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36.12.12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31.01.12</w:t>
            </w:r>
          </w:p>
        </w:tc>
        <w:tc>
          <w:tcPr>
            <w:tcW w:w="2933" w:type="dxa"/>
          </w:tcPr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Мебель деревянная для офисов</w:t>
            </w:r>
          </w:p>
        </w:tc>
        <w:tc>
          <w:tcPr>
            <w:tcW w:w="269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lang w:eastAsia="ru-RU"/>
              </w:rPr>
              <w:t>материал (вид древесины)</w:t>
            </w:r>
          </w:p>
        </w:tc>
        <w:tc>
          <w:tcPr>
            <w:tcW w:w="1109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Предельное значение: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массив древесины  пород </w:t>
            </w:r>
            <w:proofErr w:type="gramStart"/>
            <w:r w:rsidRPr="002531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твердо-лиственных</w:t>
            </w:r>
            <w:proofErr w:type="gramEnd"/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МДФ, ДСП </w:t>
            </w:r>
          </w:p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возможное значение – древесина хвойных и мягко-лиственных пород: береза, лиственница, сосна, ель</w:t>
            </w:r>
          </w:p>
        </w:tc>
        <w:tc>
          <w:tcPr>
            <w:tcW w:w="1572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Предельное значение: 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МДФ, ДСП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возможное значение – древесина хвойных и мягко-лиственных пород: береза, лиственница, сосна, ель</w:t>
            </w:r>
          </w:p>
        </w:tc>
        <w:tc>
          <w:tcPr>
            <w:tcW w:w="1986" w:type="dxa"/>
          </w:tcPr>
          <w:p w:rsidR="00253101" w:rsidRPr="00253101" w:rsidRDefault="00253101" w:rsidP="00253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Предельное значение: 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МДФ, ДСП</w:t>
            </w:r>
          </w:p>
          <w:p w:rsidR="00253101" w:rsidRPr="00253101" w:rsidRDefault="00253101" w:rsidP="00253101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253101" w:rsidRPr="00253101" w:rsidRDefault="00253101" w:rsidP="002531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101" w:rsidRPr="00253101" w:rsidRDefault="00253101" w:rsidP="00253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101" w:rsidRPr="00253101" w:rsidRDefault="00253101" w:rsidP="00253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101" w:rsidRPr="00253101" w:rsidRDefault="00253101" w:rsidP="00253101">
      <w:pPr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53101" w:rsidRPr="00253101" w:rsidRDefault="00253101" w:rsidP="00253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01" w:rsidRPr="00253101" w:rsidRDefault="00253101" w:rsidP="00253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01" w:rsidRPr="00253101" w:rsidRDefault="00253101" w:rsidP="00253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01" w:rsidRPr="00253101" w:rsidRDefault="00253101" w:rsidP="00253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101" w:rsidRPr="00253101" w:rsidRDefault="00253101" w:rsidP="00253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1D45" w:rsidRDefault="00731D45"/>
    <w:sectPr w:rsidR="00731D45" w:rsidSect="00253101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76">
    <w:altName w:val="Arial Unicode MS"/>
    <w:charset w:val="8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3D"/>
    <w:rsid w:val="0023304E"/>
    <w:rsid w:val="00253101"/>
    <w:rsid w:val="00731D45"/>
    <w:rsid w:val="00747B31"/>
    <w:rsid w:val="008A3366"/>
    <w:rsid w:val="00B8263D"/>
    <w:rsid w:val="00F3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531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253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531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253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B9068A7E1E5B28DF5F360FA7694A59CBC51BF9C65FEAEF19AE9B995AH3V8I" TargetMode="External"/><Relationship Id="rId5" Type="http://schemas.openxmlformats.org/officeDocument/2006/relationships/hyperlink" Target="consultantplus://offline/ref=6FB9068A7E1E5B28DF5F360FA7694A59CBCB1AFAC25DEAEF19AE9B995AH3V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2016-12-23T12:14:00Z</dcterms:created>
  <dcterms:modified xsi:type="dcterms:W3CDTF">2016-12-23T12:14:00Z</dcterms:modified>
</cp:coreProperties>
</file>