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324245" w:rsidRPr="00B267F7" w:rsidTr="008B0D60">
        <w:tc>
          <w:tcPr>
            <w:tcW w:w="10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245" w:rsidRPr="00B267F7" w:rsidRDefault="00324245" w:rsidP="008B0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7F7">
              <w:rPr>
                <w:rFonts w:ascii="Times New Roman" w:hAnsi="Times New Roman"/>
                <w:sz w:val="24"/>
                <w:szCs w:val="24"/>
              </w:rPr>
              <w:t>Сбор данных осуществляется на основании мероприятий подпрограммы 3 «Развитие малого, среднего предпринимательства и потребительского рынка Ленинградской области» государственной программы Ленинградской области «Стимулирование экономической активности Ленинградской области», утвержденной постановлением Правительства Ленинградской области от 14 ноября 2013 года № 394</w:t>
            </w:r>
          </w:p>
        </w:tc>
      </w:tr>
    </w:tbl>
    <w:p w:rsidR="00324245" w:rsidRPr="00ED6303" w:rsidRDefault="00324245" w:rsidP="003242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324245" w:rsidRPr="00B267F7" w:rsidTr="008B0D60">
        <w:tc>
          <w:tcPr>
            <w:tcW w:w="10268" w:type="dxa"/>
          </w:tcPr>
          <w:p w:rsidR="00324245" w:rsidRPr="00ED6303" w:rsidRDefault="00324245" w:rsidP="008B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04"/>
            <w:bookmarkEnd w:id="0"/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СВЕДЕНИЯ ОБ ОБЪЕКТАХ БЫТОВОГО ОБСЛУЖИВАНИЯ, РОЗНИЧНОЙ ТОРГОВЛИ, ОБЩЕСТВЕННОГО ПИТАНИЯ</w:t>
            </w:r>
          </w:p>
          <w:p w:rsidR="00324245" w:rsidRPr="00ED6303" w:rsidRDefault="00324245" w:rsidP="005C4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на 31 декабря 20</w:t>
            </w:r>
            <w:r w:rsidR="005C47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324245" w:rsidRPr="00ED6303" w:rsidRDefault="00324245" w:rsidP="003242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288"/>
        <w:gridCol w:w="404"/>
        <w:gridCol w:w="3118"/>
      </w:tblGrid>
      <w:tr w:rsidR="00324245" w:rsidRPr="00B267F7" w:rsidTr="008B0D60">
        <w:tc>
          <w:tcPr>
            <w:tcW w:w="7150" w:type="dxa"/>
            <w:gridSpan w:val="3"/>
            <w:vMerge w:val="restart"/>
          </w:tcPr>
          <w:p w:rsidR="00324245" w:rsidRPr="00ED6303" w:rsidRDefault="00324245" w:rsidP="008B0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 w:rsidR="0061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в администрацию муниципального образования по месту нахождения каждого подразделения</w:t>
            </w:r>
            <w:r w:rsidR="005C4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хозяйствующие субъекты, одним из видов деятельности которых (в соо</w:t>
            </w:r>
            <w:bookmarkStart w:id="1" w:name="_GoBack"/>
            <w:bookmarkEnd w:id="1"/>
            <w:r w:rsidRPr="00ED6303">
              <w:rPr>
                <w:rFonts w:ascii="Times New Roman" w:hAnsi="Times New Roman" w:cs="Times New Roman"/>
                <w:sz w:val="24"/>
                <w:szCs w:val="24"/>
              </w:rPr>
              <w:t xml:space="preserve">тветствии с ОКВЭД 2) является: бытовые услуги*, торговля розничная, кроме торговли автотранспортными средствами и мотоциклами, деятельность по предоставлению продуктов питания и напитков </w:t>
            </w:r>
          </w:p>
        </w:tc>
        <w:tc>
          <w:tcPr>
            <w:tcW w:w="3118" w:type="dxa"/>
            <w:tcBorders>
              <w:bottom w:val="nil"/>
            </w:tcBorders>
          </w:tcPr>
          <w:p w:rsidR="00324245" w:rsidRPr="00ED6303" w:rsidRDefault="00324245" w:rsidP="008B0D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303">
              <w:rPr>
                <w:rFonts w:ascii="Times New Roman" w:hAnsi="Times New Roman" w:cs="Times New Roman"/>
                <w:b/>
                <w:sz w:val="24"/>
                <w:szCs w:val="24"/>
              </w:rPr>
              <w:t>Форма 1-ПОТРЕБ</w:t>
            </w:r>
          </w:p>
        </w:tc>
      </w:tr>
      <w:tr w:rsidR="00324245" w:rsidRPr="00B267F7" w:rsidTr="008B0D60">
        <w:tc>
          <w:tcPr>
            <w:tcW w:w="7150" w:type="dxa"/>
            <w:gridSpan w:val="3"/>
            <w:vMerge/>
          </w:tcPr>
          <w:p w:rsidR="00324245" w:rsidRPr="00B267F7" w:rsidRDefault="00324245" w:rsidP="008B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4245" w:rsidRPr="00ED6303" w:rsidRDefault="00324245" w:rsidP="008B0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245" w:rsidRPr="00B267F7" w:rsidTr="008B0D60">
        <w:tblPrEx>
          <w:tblBorders>
            <w:insideH w:val="single" w:sz="4" w:space="0" w:color="auto"/>
          </w:tblBorders>
        </w:tblPrEx>
        <w:tc>
          <w:tcPr>
            <w:tcW w:w="7150" w:type="dxa"/>
            <w:gridSpan w:val="3"/>
            <w:vMerge/>
          </w:tcPr>
          <w:p w:rsidR="00324245" w:rsidRPr="00B267F7" w:rsidRDefault="00324245" w:rsidP="008B0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24245" w:rsidRPr="00ED6303" w:rsidRDefault="00324245" w:rsidP="008B0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324245" w:rsidRPr="00B267F7" w:rsidTr="008B0D6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4"/>
          </w:tcPr>
          <w:p w:rsidR="00324245" w:rsidRPr="00ED6303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отчитывающегося юридического </w:t>
            </w:r>
            <w:r w:rsidRPr="000F0D99">
              <w:rPr>
                <w:rFonts w:ascii="Times New Roman" w:hAnsi="Times New Roman" w:cs="Times New Roman"/>
                <w:sz w:val="24"/>
                <w:szCs w:val="24"/>
              </w:rPr>
              <w:t>лица или фамилия, имя, 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 _____________________________________________________</w:t>
            </w:r>
          </w:p>
          <w:p w:rsidR="00324245" w:rsidRPr="00ED6303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324245" w:rsidRPr="00B267F7" w:rsidTr="008B0D6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4"/>
          </w:tcPr>
          <w:p w:rsidR="00324245" w:rsidRPr="00ED6303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______________________________________________________</w:t>
            </w:r>
          </w:p>
          <w:p w:rsidR="00324245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324245" w:rsidRPr="00ED6303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Электронный адрес ___________________________________________________</w:t>
            </w:r>
          </w:p>
          <w:p w:rsidR="00324245" w:rsidRPr="00ED6303" w:rsidRDefault="00324245" w:rsidP="008B0D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ED6303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  <w:p w:rsidR="00324245" w:rsidRPr="00ED6303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245" w:rsidRPr="00ED6303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ИНН:_______________________________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КПП: </w:t>
            </w: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  <w:tr w:rsidR="00324245" w:rsidRPr="00B267F7" w:rsidTr="008B0D6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4"/>
          </w:tcPr>
          <w:p w:rsidR="00324245" w:rsidRPr="00ED6303" w:rsidRDefault="00324245" w:rsidP="008B0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Код отчитывающейся организации (заполняется в Администрации)</w:t>
            </w:r>
          </w:p>
        </w:tc>
      </w:tr>
      <w:tr w:rsidR="00324245" w:rsidRPr="00B267F7" w:rsidTr="008B0D60">
        <w:tblPrEx>
          <w:tblBorders>
            <w:insideH w:val="single" w:sz="4" w:space="0" w:color="auto"/>
          </w:tblBorders>
        </w:tblPrEx>
        <w:tc>
          <w:tcPr>
            <w:tcW w:w="3458" w:type="dxa"/>
          </w:tcPr>
          <w:p w:rsidR="00324245" w:rsidRPr="00ED6303" w:rsidRDefault="00324245" w:rsidP="008B0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3288" w:type="dxa"/>
          </w:tcPr>
          <w:p w:rsidR="00324245" w:rsidRPr="00ED6303" w:rsidRDefault="00324245" w:rsidP="008B0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3522" w:type="dxa"/>
            <w:gridSpan w:val="2"/>
          </w:tcPr>
          <w:p w:rsidR="00324245" w:rsidRPr="00ED6303" w:rsidRDefault="00324245" w:rsidP="008B0D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по ОКФС</w:t>
            </w:r>
          </w:p>
        </w:tc>
      </w:tr>
      <w:tr w:rsidR="00324245" w:rsidRPr="00B267F7" w:rsidTr="008B0D60">
        <w:tblPrEx>
          <w:tblBorders>
            <w:insideH w:val="single" w:sz="4" w:space="0" w:color="auto"/>
          </w:tblBorders>
        </w:tblPrEx>
        <w:tc>
          <w:tcPr>
            <w:tcW w:w="3458" w:type="dxa"/>
          </w:tcPr>
          <w:p w:rsidR="00324245" w:rsidRPr="00ED6303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324245" w:rsidRPr="00ED6303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gridSpan w:val="2"/>
          </w:tcPr>
          <w:p w:rsidR="00324245" w:rsidRPr="00ED6303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245" w:rsidRPr="00B267F7" w:rsidTr="008B0D60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4"/>
          </w:tcPr>
          <w:p w:rsidR="00324245" w:rsidRPr="008E69D4" w:rsidRDefault="00324245" w:rsidP="008B0D6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E69D4">
              <w:rPr>
                <w:rFonts w:ascii="Times New Roman" w:hAnsi="Times New Roman" w:cs="Times New Roman"/>
                <w:caps/>
                <w:sz w:val="24"/>
                <w:szCs w:val="24"/>
              </w:rPr>
              <w:t>предоставляемая информация не содержит персональные данные</w:t>
            </w:r>
          </w:p>
        </w:tc>
      </w:tr>
    </w:tbl>
    <w:p w:rsidR="00324245" w:rsidRPr="00ED6303" w:rsidRDefault="00324245" w:rsidP="003242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4245" w:rsidRPr="00ED6303" w:rsidRDefault="00324245" w:rsidP="00324245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ED6303">
        <w:rPr>
          <w:rFonts w:ascii="Times New Roman" w:hAnsi="Times New Roman" w:cs="Times New Roman"/>
          <w:sz w:val="24"/>
          <w:szCs w:val="24"/>
        </w:rPr>
        <w:t>Раздел I Объекты бытового обслуживания</w:t>
      </w:r>
    </w:p>
    <w:p w:rsidR="00324245" w:rsidRPr="00ED6303" w:rsidRDefault="00324245" w:rsidP="003242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132"/>
        <w:gridCol w:w="1275"/>
        <w:gridCol w:w="1701"/>
        <w:gridCol w:w="1701"/>
        <w:gridCol w:w="1418"/>
        <w:gridCol w:w="1276"/>
        <w:gridCol w:w="1275"/>
      </w:tblGrid>
      <w:tr w:rsidR="00324245" w:rsidRPr="00B267F7" w:rsidTr="008B0D60">
        <w:tc>
          <w:tcPr>
            <w:tcW w:w="536" w:type="dxa"/>
          </w:tcPr>
          <w:p w:rsidR="00324245" w:rsidRPr="00B267F7" w:rsidRDefault="00324245" w:rsidP="008B0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7F7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132" w:type="dxa"/>
          </w:tcPr>
          <w:p w:rsidR="00324245" w:rsidRPr="00B267F7" w:rsidRDefault="00324245" w:rsidP="008B0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7F7">
              <w:rPr>
                <w:rFonts w:ascii="Times New Roman" w:hAnsi="Times New Roman" w:cs="Times New Roman"/>
                <w:sz w:val="20"/>
              </w:rPr>
              <w:t>Фактический адрес объекта</w:t>
            </w:r>
          </w:p>
        </w:tc>
        <w:tc>
          <w:tcPr>
            <w:tcW w:w="1275" w:type="dxa"/>
          </w:tcPr>
          <w:p w:rsidR="00324245" w:rsidRPr="00B267F7" w:rsidRDefault="00324245" w:rsidP="008B0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7F7">
              <w:rPr>
                <w:rFonts w:ascii="Times New Roman" w:hAnsi="Times New Roman" w:cs="Times New Roman"/>
                <w:sz w:val="20"/>
              </w:rPr>
              <w:t>Тип объекта бытового обслуживания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D6303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701" w:type="dxa"/>
          </w:tcPr>
          <w:p w:rsidR="00324245" w:rsidRPr="00B267F7" w:rsidRDefault="00324245" w:rsidP="008B0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7F7">
              <w:rPr>
                <w:rFonts w:ascii="Times New Roman" w:hAnsi="Times New Roman" w:cs="Times New Roman"/>
                <w:sz w:val="20"/>
              </w:rPr>
              <w:t>Среднесписочная численность работников за отчетный период, чел. (заполняется добровольно)</w:t>
            </w:r>
          </w:p>
        </w:tc>
        <w:tc>
          <w:tcPr>
            <w:tcW w:w="1701" w:type="dxa"/>
          </w:tcPr>
          <w:p w:rsidR="00324245" w:rsidRPr="00B267F7" w:rsidRDefault="00324245" w:rsidP="008B0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7F7">
              <w:rPr>
                <w:rFonts w:ascii="Times New Roman" w:hAnsi="Times New Roman" w:cs="Times New Roman"/>
                <w:sz w:val="20"/>
              </w:rPr>
              <w:t>Среднемесячная заработная плата работников за отчетный период,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267F7">
              <w:rPr>
                <w:rFonts w:ascii="Times New Roman" w:hAnsi="Times New Roman" w:cs="Times New Roman"/>
                <w:sz w:val="20"/>
              </w:rPr>
              <w:t>тыс. руб.</w:t>
            </w:r>
          </w:p>
          <w:p w:rsidR="00324245" w:rsidRPr="00B267F7" w:rsidRDefault="00324245" w:rsidP="008B0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7F7">
              <w:rPr>
                <w:rFonts w:ascii="Times New Roman" w:hAnsi="Times New Roman" w:cs="Times New Roman"/>
                <w:sz w:val="20"/>
              </w:rPr>
              <w:t>(заполняется добровольно)</w:t>
            </w:r>
          </w:p>
        </w:tc>
        <w:tc>
          <w:tcPr>
            <w:tcW w:w="1418" w:type="dxa"/>
          </w:tcPr>
          <w:p w:rsidR="00324245" w:rsidRPr="00B267F7" w:rsidRDefault="00324245" w:rsidP="008B0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7F7">
              <w:rPr>
                <w:rFonts w:ascii="Times New Roman" w:hAnsi="Times New Roman" w:cs="Times New Roman"/>
                <w:sz w:val="20"/>
              </w:rPr>
              <w:t>Основание пользования объектом (собственность/аренда)*</w:t>
            </w:r>
          </w:p>
        </w:tc>
        <w:tc>
          <w:tcPr>
            <w:tcW w:w="1276" w:type="dxa"/>
          </w:tcPr>
          <w:p w:rsidR="00324245" w:rsidRPr="00B267F7" w:rsidRDefault="00324245" w:rsidP="008B0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7F7">
              <w:rPr>
                <w:rFonts w:ascii="Times New Roman" w:hAnsi="Times New Roman" w:cs="Times New Roman"/>
                <w:sz w:val="20"/>
              </w:rPr>
              <w:t>Площадь объекта, кв.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267F7">
              <w:rPr>
                <w:rFonts w:ascii="Times New Roman" w:hAnsi="Times New Roman" w:cs="Times New Roman"/>
                <w:sz w:val="20"/>
              </w:rPr>
              <w:t>метр</w:t>
            </w:r>
          </w:p>
        </w:tc>
        <w:tc>
          <w:tcPr>
            <w:tcW w:w="1275" w:type="dxa"/>
          </w:tcPr>
          <w:p w:rsidR="00324245" w:rsidRPr="00B267F7" w:rsidRDefault="00324245" w:rsidP="008B0D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7F7">
              <w:rPr>
                <w:rFonts w:ascii="Times New Roman" w:hAnsi="Times New Roman" w:cs="Times New Roman"/>
                <w:sz w:val="20"/>
              </w:rPr>
              <w:t>Ассортимент предоставляемых услуг</w:t>
            </w:r>
          </w:p>
        </w:tc>
      </w:tr>
      <w:tr w:rsidR="00324245" w:rsidRPr="00B267F7" w:rsidTr="008B0D60">
        <w:tc>
          <w:tcPr>
            <w:tcW w:w="536" w:type="dxa"/>
          </w:tcPr>
          <w:p w:rsidR="00324245" w:rsidRPr="00B267F7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24245" w:rsidRPr="00B267F7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4245" w:rsidRPr="00B267F7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245" w:rsidRPr="00B267F7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245" w:rsidRPr="00B267F7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4245" w:rsidRPr="00B267F7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245" w:rsidRPr="00B267F7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4245" w:rsidRPr="00B267F7" w:rsidRDefault="00324245" w:rsidP="008B0D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245" w:rsidRDefault="00324245" w:rsidP="003242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303">
        <w:rPr>
          <w:rFonts w:ascii="Times New Roman" w:hAnsi="Times New Roman" w:cs="Times New Roman"/>
          <w:sz w:val="24"/>
          <w:szCs w:val="24"/>
        </w:rPr>
        <w:t>&lt;*&gt; В целях организации настоящего мониторинга определить коды видов деятельности в соответствии с Общероссийским классификатором видов экономической деятельности, относящихся к бытовым услугам:  18.14, 23.70, 43.21, 43.31, 43.32, 43.32.3, 43.33, 43.34, 43.91, 43.99, 43.99.3, 43.99.4, 43.99.5, 43.99.9, 45.2, 45.20, 45.21, 45.22, 45.23, 58.19, 74.20, 74.30, 77.29, 81.10, 81.22, 81.30, 88.91, 93.29, 93.29.2, 93.29.9, 95.2, 95.22.1, 95.23, 95.24, 95.25, 95.29, 96.01, 96.02, 96.03, 96.04, 96.09 в соответствии с ГОСТ 57137</w:t>
      </w:r>
      <w:r w:rsidR="0033035B">
        <w:rPr>
          <w:rFonts w:ascii="Times New Roman" w:hAnsi="Times New Roman" w:cs="Times New Roman"/>
          <w:sz w:val="24"/>
          <w:szCs w:val="24"/>
        </w:rPr>
        <w:t>-</w:t>
      </w:r>
      <w:r w:rsidRPr="00ED6303">
        <w:rPr>
          <w:rFonts w:ascii="Times New Roman" w:hAnsi="Times New Roman" w:cs="Times New Roman"/>
          <w:sz w:val="24"/>
          <w:szCs w:val="24"/>
        </w:rPr>
        <w:t xml:space="preserve">2016 «Национальный стандарт Российской Федерации </w:t>
      </w:r>
      <w:r w:rsidRPr="00ED6303">
        <w:rPr>
          <w:rFonts w:ascii="Times New Roman" w:hAnsi="Times New Roman" w:cs="Times New Roman"/>
          <w:sz w:val="24"/>
          <w:szCs w:val="24"/>
        </w:rPr>
        <w:lastRenderedPageBreak/>
        <w:t>бытовое обслуживание населения. Термины и определения». Подразделение бытовых услуг: ремонт, окраска и пошив обуви, услуга по ремонту обуви, услуги по окраске обуви,  услуги по пошиву обуви, ремонт и пошив швейных, меховых, кожаных изделий, изделий текстильной галантереи и головных уборов, пошив, вязание и ремонт трикотажных изделий, услуга по ремонту швейных и трикотажных изделий, услуга по пошиву изделий из различных материалов, головных уборов, ремонт радиоэлектронной аппаратуры и электрических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303">
        <w:rPr>
          <w:rFonts w:ascii="Times New Roman" w:hAnsi="Times New Roman" w:cs="Times New Roman"/>
          <w:sz w:val="24"/>
          <w:szCs w:val="24"/>
        </w:rPr>
        <w:t xml:space="preserve">машин и приборов, техническое обслуживание радиоэлектронной аппаратуры и электрических машин и приборов, установка радиоэлектронной аппаратуры и электрических машин и приборов,  техническая экспертиза работоспособности оборудования,   услуги по ремонту металлоизделий [металлоконструкций],   услуги по изготовлению металлоизделий [металлоконструкций],  ремонт и изготовление ювелирных изделий, изготовление, реставрация и ремонт мебели, услуги по изготовлению мебели, услуги по ремонту мебели,  услуги по реставрации мебели, химическая чистка и крашение, крашение [окраска] изделия,  химическая чистка, 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аквачистка</w:t>
      </w:r>
      <w:proofErr w:type="spellEnd"/>
      <w:r w:rsidRPr="00ED63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биочистка</w:t>
      </w:r>
      <w:proofErr w:type="spellEnd"/>
      <w:r w:rsidRPr="00ED6303">
        <w:rPr>
          <w:rFonts w:ascii="Times New Roman" w:hAnsi="Times New Roman" w:cs="Times New Roman"/>
          <w:sz w:val="24"/>
          <w:szCs w:val="24"/>
        </w:rPr>
        <w:t>,  услуги прачечных, услуги по стирке,  стирка,  услуги промышленной прачечной, ремонт и строительство жилья и других построек, услуги по строительству жилья и других построек по индивидуальным заказам, услуги по ремонту жилья и других построек по индивидуальным заказам: услуги по реконструкции жилья и других построек по индивидуальным заказам,  техническое обслуживание транспортных средств, машин и оборудования, ремонт транспортных средств, машин и оборудования, услуги фотоателье, фотолабораторий [фотоуслуги],  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киноуслуги</w:t>
      </w:r>
      <w:proofErr w:type="spellEnd"/>
      <w:r w:rsidRPr="00ED6303">
        <w:rPr>
          <w:rFonts w:ascii="Times New Roman" w:hAnsi="Times New Roman" w:cs="Times New Roman"/>
          <w:sz w:val="24"/>
          <w:szCs w:val="24"/>
        </w:rPr>
        <w:t>, услуги бань и душевых,  услуги банно-оздоровительного комплекса, услуги парикмахерских, услуга по уходу за кожей лица и тела [косметическая услуга],  услуга по уходу за ногтями и кожей кистей рук и стоп ног, постижерные работы, СПА-услуга (Примечания: 1 СПА - современная концепция комплексного оздоровительного воздействия на организм здорового человека, основанная на холистическом подходе к организму и нацеленная на гармонизацию и поддержание физического и душевного состояния. 2 СПА-услуга может предоставляться в виде единичной процедуры, СПА-пакета или СПА-программы.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303">
        <w:rPr>
          <w:rFonts w:ascii="Times New Roman" w:hAnsi="Times New Roman" w:cs="Times New Roman"/>
          <w:sz w:val="24"/>
          <w:szCs w:val="24"/>
        </w:rPr>
        <w:t xml:space="preserve">косметический), 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 w:rsidRPr="00ED6303">
        <w:rPr>
          <w:rFonts w:ascii="Times New Roman" w:hAnsi="Times New Roman" w:cs="Times New Roman"/>
          <w:sz w:val="24"/>
          <w:szCs w:val="24"/>
        </w:rPr>
        <w:t xml:space="preserve"> (Примечания: 1 Термин "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 w:rsidRPr="00ED6303">
        <w:rPr>
          <w:rFonts w:ascii="Times New Roman" w:hAnsi="Times New Roman" w:cs="Times New Roman"/>
          <w:sz w:val="24"/>
          <w:szCs w:val="24"/>
        </w:rPr>
        <w:t xml:space="preserve">" является синонимом терминов "тату" и "татуировка".2 В зависимости от глубины введения пигмента технологии косметического 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татуажа</w:t>
      </w:r>
      <w:proofErr w:type="spellEnd"/>
      <w:r w:rsidRPr="00ED6303">
        <w:rPr>
          <w:rFonts w:ascii="Times New Roman" w:hAnsi="Times New Roman" w:cs="Times New Roman"/>
          <w:sz w:val="24"/>
          <w:szCs w:val="24"/>
        </w:rPr>
        <w:t xml:space="preserve"> подразделяют на 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эпидермальный</w:t>
      </w:r>
      <w:proofErr w:type="spellEnd"/>
      <w:r w:rsidRPr="00ED63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дермальныйтатуаж</w:t>
      </w:r>
      <w:proofErr w:type="spellEnd"/>
      <w:r w:rsidRPr="00ED6303">
        <w:rPr>
          <w:rFonts w:ascii="Times New Roman" w:hAnsi="Times New Roman" w:cs="Times New Roman"/>
          <w:sz w:val="24"/>
          <w:szCs w:val="24"/>
        </w:rPr>
        <w:t xml:space="preserve">.), перманентный макияж, художественная татуировка (Примечание - Разновидностью художественной татуировки является "временная татуировка", выполняемая по технологии 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эпидермального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татуажа</w:t>
      </w:r>
      <w:proofErr w:type="spellEnd"/>
      <w:r w:rsidRPr="00ED6303">
        <w:rPr>
          <w:rFonts w:ascii="Times New Roman" w:hAnsi="Times New Roman" w:cs="Times New Roman"/>
          <w:sz w:val="24"/>
          <w:szCs w:val="24"/>
        </w:rPr>
        <w:t xml:space="preserve">).камуфляжный 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 w:rsidRPr="00ED6303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эпидермальный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 w:rsidRPr="00ED6303">
        <w:rPr>
          <w:rFonts w:ascii="Times New Roman" w:hAnsi="Times New Roman" w:cs="Times New Roman"/>
          <w:sz w:val="24"/>
          <w:szCs w:val="24"/>
        </w:rPr>
        <w:t xml:space="preserve"> (Примечание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D63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Эпидермальный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 w:rsidRPr="00ED6303">
        <w:rPr>
          <w:rFonts w:ascii="Times New Roman" w:hAnsi="Times New Roman" w:cs="Times New Roman"/>
          <w:sz w:val="24"/>
          <w:szCs w:val="24"/>
        </w:rPr>
        <w:t xml:space="preserve"> применяется при создании "временных татуировок".)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дермальный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татуаж</w:t>
      </w:r>
      <w:proofErr w:type="spellEnd"/>
      <w:r w:rsidRPr="00ED6303">
        <w:rPr>
          <w:rFonts w:ascii="Times New Roman" w:hAnsi="Times New Roman" w:cs="Times New Roman"/>
          <w:sz w:val="24"/>
          <w:szCs w:val="24"/>
        </w:rPr>
        <w:t xml:space="preserve">, прокат, ритуальные услуги, обрядовые похоронные услуги  (Примечание - К обрядовым похоронным услугам относятся такие услуги, как ритуальное омовение и облачение, организация прощания и отдание почестей, организация поминальных трапез и т.д.), мемориальные услуги (Примечание - К мемориальным услугам относят: проведение мероприятий по сохранению памяти, организацию траурных митингов, приуроченных к годовщинам смерти или гибели, создание и ведение книг памяти, создание и демонстрацию информационных материалов, увековечивающих память об умерших или погибших.),  услуги крематориев,  услуги по проведению похорон, услуги по уборке,  профессиональная уборка – 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клининг</w:t>
      </w:r>
      <w:proofErr w:type="spellEnd"/>
      <w:r w:rsidRPr="00ED6303">
        <w:rPr>
          <w:rFonts w:ascii="Times New Roman" w:hAnsi="Times New Roman" w:cs="Times New Roman"/>
          <w:sz w:val="24"/>
          <w:szCs w:val="24"/>
        </w:rPr>
        <w:t xml:space="preserve">, услуги профессиональной уборки - 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клининговые</w:t>
      </w:r>
      <w:proofErr w:type="spellEnd"/>
      <w:r w:rsidRPr="00ED6303">
        <w:rPr>
          <w:rFonts w:ascii="Times New Roman" w:hAnsi="Times New Roman" w:cs="Times New Roman"/>
          <w:sz w:val="24"/>
          <w:szCs w:val="24"/>
        </w:rPr>
        <w:t xml:space="preserve"> услуги, услуга по ведению домашнего хозяйства, (Примечание - К услугам по ведению домашнего хозяйства относят услуги горничной, повара, официанта, садовника, сиделки, конюха, </w:t>
      </w:r>
      <w:proofErr w:type="spellStart"/>
      <w:r w:rsidRPr="00ED6303">
        <w:rPr>
          <w:rFonts w:ascii="Times New Roman" w:hAnsi="Times New Roman" w:cs="Times New Roman"/>
          <w:sz w:val="24"/>
          <w:szCs w:val="24"/>
        </w:rPr>
        <w:t>выгульщика</w:t>
      </w:r>
      <w:proofErr w:type="spellEnd"/>
      <w:r w:rsidRPr="00ED6303">
        <w:rPr>
          <w:rFonts w:ascii="Times New Roman" w:hAnsi="Times New Roman" w:cs="Times New Roman"/>
          <w:sz w:val="24"/>
          <w:szCs w:val="24"/>
        </w:rPr>
        <w:t xml:space="preserve"> животных, охранника, домашнего учителя, репетитора, секретаря, спортивного тренера, компаньона, организатора домашних праздников, управляющего домом, няни, няни-воспитателя, гувернантки и другие, оказываемые на дому у клиента в соответствии с возмездным договором)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303">
        <w:rPr>
          <w:rFonts w:ascii="Times New Roman" w:hAnsi="Times New Roman" w:cs="Times New Roman"/>
          <w:sz w:val="24"/>
          <w:szCs w:val="24"/>
        </w:rPr>
        <w:t>дополнительные (сопутствующие)</w:t>
      </w:r>
      <w:r>
        <w:rPr>
          <w:rFonts w:ascii="Times New Roman" w:hAnsi="Times New Roman" w:cs="Times New Roman"/>
          <w:sz w:val="24"/>
          <w:szCs w:val="24"/>
        </w:rPr>
        <w:t xml:space="preserve"> бытовые услуги.</w:t>
      </w:r>
    </w:p>
    <w:p w:rsidR="00324245" w:rsidRPr="00ED6303" w:rsidRDefault="00324245" w:rsidP="003242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245" w:rsidRPr="00324245" w:rsidRDefault="00324245" w:rsidP="0032424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245">
        <w:rPr>
          <w:rFonts w:ascii="Times New Roman" w:eastAsia="Times New Roman" w:hAnsi="Times New Roman"/>
          <w:sz w:val="24"/>
          <w:szCs w:val="24"/>
          <w:lang w:eastAsia="ru-RU"/>
        </w:rPr>
        <w:t>Раздел II Объекты торговли</w:t>
      </w:r>
    </w:p>
    <w:p w:rsidR="00324245" w:rsidRPr="00324245" w:rsidRDefault="00324245" w:rsidP="00324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851"/>
        <w:gridCol w:w="1701"/>
        <w:gridCol w:w="1559"/>
        <w:gridCol w:w="1418"/>
        <w:gridCol w:w="850"/>
        <w:gridCol w:w="992"/>
        <w:gridCol w:w="1985"/>
      </w:tblGrid>
      <w:tr w:rsidR="00324245" w:rsidRPr="00324245" w:rsidTr="008B0D60">
        <w:tc>
          <w:tcPr>
            <w:tcW w:w="392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ind w:left="-142" w:right="-8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50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 адрес объект</w:t>
            </w: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851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Тип торгового объект</w:t>
            </w: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а**</w:t>
            </w:r>
          </w:p>
        </w:tc>
        <w:tc>
          <w:tcPr>
            <w:tcW w:w="1701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Среднесписочная численность работников за отчетный </w:t>
            </w: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период, чел.</w:t>
            </w:r>
          </w:p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(заполняется добровольно)</w:t>
            </w:r>
          </w:p>
        </w:tc>
        <w:tc>
          <w:tcPr>
            <w:tcW w:w="1559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Среднемесячная заработная плата работников за </w:t>
            </w: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отчетный период, тыс. руб.</w:t>
            </w:r>
          </w:p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(заполняется добровольно)</w:t>
            </w:r>
          </w:p>
        </w:tc>
        <w:tc>
          <w:tcPr>
            <w:tcW w:w="1418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Основание пользования объектом (собственнос</w:t>
            </w: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ть/аренда)*</w:t>
            </w:r>
          </w:p>
        </w:tc>
        <w:tc>
          <w:tcPr>
            <w:tcW w:w="850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Площадь торгового </w:t>
            </w: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объекта, кв. метр  </w:t>
            </w:r>
          </w:p>
        </w:tc>
        <w:tc>
          <w:tcPr>
            <w:tcW w:w="992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Ассортимент реализуемых </w:t>
            </w: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товаров***</w:t>
            </w:r>
          </w:p>
        </w:tc>
        <w:tc>
          <w:tcPr>
            <w:tcW w:w="1985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Категория объекта в рамках </w:t>
            </w:r>
            <w:proofErr w:type="gramStart"/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 Постановления</w:t>
            </w:r>
            <w:proofErr w:type="gramEnd"/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Правительства РФ </w:t>
            </w: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 19.10.2017 №1273</w:t>
            </w:r>
          </w:p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(заполняется добровольно)</w:t>
            </w:r>
          </w:p>
        </w:tc>
      </w:tr>
      <w:tr w:rsidR="00324245" w:rsidRPr="00324245" w:rsidTr="008B0D60">
        <w:tc>
          <w:tcPr>
            <w:tcW w:w="392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24245" w:rsidRPr="00324245" w:rsidRDefault="00324245" w:rsidP="00324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245" w:rsidRPr="00324245" w:rsidRDefault="00324245" w:rsidP="00324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245">
        <w:rPr>
          <w:rFonts w:ascii="Times New Roman" w:hAnsi="Times New Roman"/>
          <w:sz w:val="24"/>
          <w:szCs w:val="24"/>
        </w:rPr>
        <w:t>&lt;</w:t>
      </w:r>
      <w:proofErr w:type="gramStart"/>
      <w:r w:rsidRPr="00324245">
        <w:rPr>
          <w:rFonts w:ascii="Times New Roman" w:hAnsi="Times New Roman"/>
          <w:sz w:val="24"/>
          <w:szCs w:val="24"/>
        </w:rPr>
        <w:t>*&gt;Если</w:t>
      </w:r>
      <w:proofErr w:type="gramEnd"/>
      <w:r w:rsidRPr="00324245">
        <w:rPr>
          <w:rFonts w:ascii="Times New Roman" w:hAnsi="Times New Roman"/>
          <w:sz w:val="24"/>
          <w:szCs w:val="24"/>
        </w:rPr>
        <w:t xml:space="preserve"> собственность, то указывается вид – частная, государственная, муниципальная, коллективная</w:t>
      </w:r>
    </w:p>
    <w:p w:rsidR="00324245" w:rsidRPr="00324245" w:rsidRDefault="00324245" w:rsidP="00324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245">
        <w:rPr>
          <w:rFonts w:ascii="Times New Roman" w:hAnsi="Times New Roman"/>
          <w:sz w:val="24"/>
          <w:szCs w:val="24"/>
        </w:rPr>
        <w:t>&lt;**&gt; Заполняется в соответствии с ГОСТ Р 51303-2013 «Торговля. Термины и определения». Типы торговых объектов:</w:t>
      </w:r>
    </w:p>
    <w:p w:rsidR="00324245" w:rsidRPr="00324245" w:rsidRDefault="00324245" w:rsidP="00324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45">
        <w:rPr>
          <w:rFonts w:ascii="Times New Roman" w:hAnsi="Times New Roman"/>
          <w:sz w:val="24"/>
          <w:szCs w:val="24"/>
        </w:rPr>
        <w:t xml:space="preserve">Торговый центр, торговый комплекс; гипермаркет; </w:t>
      </w:r>
      <w:proofErr w:type="spellStart"/>
      <w:r w:rsidRPr="00324245">
        <w:rPr>
          <w:rFonts w:ascii="Times New Roman" w:hAnsi="Times New Roman"/>
          <w:sz w:val="24"/>
          <w:szCs w:val="24"/>
        </w:rPr>
        <w:t>молл</w:t>
      </w:r>
      <w:proofErr w:type="spellEnd"/>
      <w:r w:rsidRPr="00324245">
        <w:rPr>
          <w:rFonts w:ascii="Times New Roman" w:hAnsi="Times New Roman"/>
          <w:sz w:val="24"/>
          <w:szCs w:val="24"/>
        </w:rPr>
        <w:t xml:space="preserve">; супермаркет (универсам); гастроном; магазин «Продукты»; специализированный продовольственный магазин (в том числе «рыба», «мясо», «овощи-фрукты»); специализированный непродовольственный магазин (в том числе «мебель», «одежда», «обувь», «ткани», «книги»); комиссионный магазин; </w:t>
      </w:r>
      <w:proofErr w:type="spellStart"/>
      <w:r w:rsidRPr="00324245">
        <w:rPr>
          <w:rFonts w:ascii="Times New Roman" w:hAnsi="Times New Roman"/>
          <w:sz w:val="24"/>
          <w:szCs w:val="24"/>
        </w:rPr>
        <w:t>минимаркет</w:t>
      </w:r>
      <w:proofErr w:type="spellEnd"/>
      <w:r w:rsidRPr="00324245">
        <w:rPr>
          <w:rFonts w:ascii="Times New Roman" w:hAnsi="Times New Roman"/>
          <w:sz w:val="24"/>
          <w:szCs w:val="24"/>
        </w:rPr>
        <w:t xml:space="preserve">; универмаг; </w:t>
      </w:r>
      <w:proofErr w:type="spellStart"/>
      <w:r w:rsidRPr="00324245">
        <w:rPr>
          <w:rFonts w:ascii="Times New Roman" w:hAnsi="Times New Roman"/>
          <w:sz w:val="24"/>
          <w:szCs w:val="24"/>
        </w:rPr>
        <w:t>дискаунтер</w:t>
      </w:r>
      <w:proofErr w:type="spellEnd"/>
      <w:r w:rsidRPr="00324245">
        <w:rPr>
          <w:rFonts w:ascii="Times New Roman" w:hAnsi="Times New Roman"/>
          <w:sz w:val="24"/>
          <w:szCs w:val="24"/>
        </w:rPr>
        <w:t>; аптека; автозаправочная станция.</w:t>
      </w:r>
    </w:p>
    <w:p w:rsidR="00324245" w:rsidRPr="00324245" w:rsidRDefault="00324245" w:rsidP="003242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245">
        <w:rPr>
          <w:rFonts w:ascii="Times New Roman" w:hAnsi="Times New Roman"/>
          <w:sz w:val="24"/>
          <w:szCs w:val="24"/>
        </w:rPr>
        <w:t>&lt;***&gt; Заполняется в соответствии с ГОСТ Р 51303-2013 «Торговля. Термины и определения» (продовольственные, непродовольственные, смешанный ассортимент)</w:t>
      </w:r>
    </w:p>
    <w:p w:rsidR="00324245" w:rsidRPr="00324245" w:rsidRDefault="00324245" w:rsidP="00324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24245" w:rsidRPr="00324245" w:rsidRDefault="00324245" w:rsidP="0032424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245">
        <w:rPr>
          <w:rFonts w:ascii="Times New Roman" w:eastAsia="Times New Roman" w:hAnsi="Times New Roman"/>
          <w:sz w:val="24"/>
          <w:szCs w:val="24"/>
          <w:lang w:eastAsia="ru-RU"/>
        </w:rPr>
        <w:t>Раздел III Объекты общественного питания</w:t>
      </w:r>
    </w:p>
    <w:p w:rsidR="00324245" w:rsidRPr="00324245" w:rsidRDefault="00324245" w:rsidP="00324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992"/>
        <w:gridCol w:w="709"/>
        <w:gridCol w:w="850"/>
        <w:gridCol w:w="1276"/>
        <w:gridCol w:w="850"/>
        <w:gridCol w:w="851"/>
        <w:gridCol w:w="1843"/>
        <w:gridCol w:w="1559"/>
        <w:gridCol w:w="850"/>
      </w:tblGrid>
      <w:tr w:rsidR="00324245" w:rsidRPr="00324245" w:rsidTr="008B0D60">
        <w:trPr>
          <w:trHeight w:val="1535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245" w:rsidRPr="00324245" w:rsidRDefault="00324245" w:rsidP="00324245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245" w:rsidRPr="00324245" w:rsidRDefault="00324245" w:rsidP="00324245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Фактический адрес объекта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245" w:rsidRPr="00324245" w:rsidRDefault="00324245" w:rsidP="00324245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bCs/>
                <w:color w:val="333333"/>
                <w:sz w:val="20"/>
                <w:szCs w:val="20"/>
                <w:lang w:eastAsia="ru-RU"/>
              </w:rPr>
              <w:t>Тип объекта*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зала обслуживания посетителей, </w:t>
            </w:r>
            <w:proofErr w:type="spellStart"/>
            <w:r w:rsidRPr="00324245">
              <w:rPr>
                <w:rFonts w:ascii="Times New Roman" w:hAnsi="Times New Roman"/>
                <w:sz w:val="20"/>
              </w:rPr>
              <w:t>кв.метр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Число посадочных мест, ед.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Стационарный/</w:t>
            </w:r>
          </w:p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Среднесписочная численность </w:t>
            </w:r>
            <w:proofErr w:type="spellStart"/>
            <w:r w:rsidRPr="00324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работниковза</w:t>
            </w:r>
            <w:proofErr w:type="spellEnd"/>
            <w:r w:rsidRPr="00324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отчетный период, чел.</w:t>
            </w:r>
          </w:p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hAnsi="Times New Roman"/>
                <w:sz w:val="20"/>
              </w:rPr>
              <w:t>(заполняется добровольно)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245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работников за отчетный период, тыс. руб.</w:t>
            </w:r>
          </w:p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hAnsi="Times New Roman"/>
                <w:sz w:val="20"/>
              </w:rPr>
              <w:t>(заполняется добровольно)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Постоянно действующие/</w:t>
            </w:r>
          </w:p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сезонные</w:t>
            </w:r>
          </w:p>
        </w:tc>
      </w:tr>
      <w:tr w:rsidR="00324245" w:rsidRPr="00324245" w:rsidTr="008B0D60">
        <w:trPr>
          <w:trHeight w:val="296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4245" w:rsidRPr="00324245" w:rsidRDefault="00324245" w:rsidP="00324245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4245" w:rsidRPr="00324245" w:rsidRDefault="00324245" w:rsidP="00324245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2" w:name="100205"/>
            <w:bookmarkEnd w:id="2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4245" w:rsidRPr="00324245" w:rsidRDefault="00324245" w:rsidP="00324245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206"/>
            <w:bookmarkEnd w:id="3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4245" w:rsidRPr="00324245" w:rsidRDefault="00324245" w:rsidP="00324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24245" w:rsidRPr="00324245" w:rsidRDefault="00324245" w:rsidP="00324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4245">
        <w:rPr>
          <w:rFonts w:ascii="Times New Roman" w:hAnsi="Times New Roman"/>
          <w:sz w:val="24"/>
          <w:szCs w:val="24"/>
        </w:rPr>
        <w:t>&lt;*&gt; заполняется в соответствии с ГОСТ 30389-2013 «Услуги общественного питания. Предприятия общественного питания. Классификация и общие требования». Виды предприятий общественного питания:</w:t>
      </w:r>
    </w:p>
    <w:p w:rsidR="00324245" w:rsidRPr="00324245" w:rsidRDefault="00324245" w:rsidP="00324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42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общедоступные столовые, закусочные; столовые учебных заведений, организаций, промышленных предприятий; рестораны, кафе, бары; предприятия быстрого обслуживания, кафетерии, закусочные.</w:t>
      </w:r>
    </w:p>
    <w:p w:rsidR="00324245" w:rsidRPr="00324245" w:rsidRDefault="00324245" w:rsidP="00324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340"/>
        <w:gridCol w:w="2551"/>
        <w:gridCol w:w="340"/>
        <w:gridCol w:w="1304"/>
      </w:tblGrid>
      <w:tr w:rsidR="00324245" w:rsidRPr="00324245" w:rsidTr="008B0D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245" w:rsidRPr="00324245" w:rsidTr="008B0D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245" w:rsidRPr="00324245" w:rsidTr="008B0D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2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"__" ______ 20__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324245" w:rsidRPr="00324245" w:rsidRDefault="00324245" w:rsidP="00324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24245" w:rsidRPr="00324245" w:rsidRDefault="00324245" w:rsidP="00324245">
      <w:pPr>
        <w:pStyle w:val="ConsPlusNormal"/>
        <w:rPr>
          <w:rFonts w:ascii="Times New Roman" w:hAnsi="Times New Roman" w:cs="Times New Roman"/>
          <w:sz w:val="20"/>
        </w:rPr>
      </w:pPr>
    </w:p>
    <w:sectPr w:rsidR="00324245" w:rsidRPr="00324245" w:rsidSect="006136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245"/>
    <w:rsid w:val="00324245"/>
    <w:rsid w:val="0033035B"/>
    <w:rsid w:val="005C4728"/>
    <w:rsid w:val="00613693"/>
    <w:rsid w:val="006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084A4-65FF-41F8-9F98-11F7693C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4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324245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3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Светлана Александровна</dc:creator>
  <cp:keywords/>
  <dc:description/>
  <cp:lastModifiedBy>Лукьянова Наталья Александровна</cp:lastModifiedBy>
  <cp:revision>6</cp:revision>
  <cp:lastPrinted>2020-06-16T05:50:00Z</cp:lastPrinted>
  <dcterms:created xsi:type="dcterms:W3CDTF">2020-05-13T10:54:00Z</dcterms:created>
  <dcterms:modified xsi:type="dcterms:W3CDTF">2020-07-03T08:11:00Z</dcterms:modified>
</cp:coreProperties>
</file>