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77" w:rsidRDefault="00A92277">
      <w:pPr>
        <w:pStyle w:val="ConsPlusNormal"/>
        <w:jc w:val="right"/>
      </w:pPr>
    </w:p>
    <w:p w:rsidR="00F31363" w:rsidRPr="00F31363" w:rsidRDefault="00F31363" w:rsidP="00F31363">
      <w:pPr>
        <w:jc w:val="center"/>
        <w:rPr>
          <w:b/>
          <w:snapToGrid/>
          <w:sz w:val="24"/>
          <w:szCs w:val="24"/>
        </w:rPr>
      </w:pPr>
      <w:r w:rsidRPr="00F31363">
        <w:rPr>
          <w:b/>
          <w:noProof/>
          <w:snapToGrid/>
          <w:sz w:val="24"/>
          <w:szCs w:val="24"/>
        </w:rPr>
        <w:drawing>
          <wp:inline distT="0" distB="0" distL="0" distR="0" wp14:anchorId="55D6F270" wp14:editId="321F8DBA">
            <wp:extent cx="541020" cy="67056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E3A" w:rsidRDefault="00F31363" w:rsidP="006F3E3A">
      <w:pPr>
        <w:widowControl/>
        <w:tabs>
          <w:tab w:val="left" w:pos="5550"/>
          <w:tab w:val="left" w:pos="5760"/>
          <w:tab w:val="left" w:pos="6120"/>
        </w:tabs>
        <w:jc w:val="center"/>
        <w:outlineLvl w:val="0"/>
        <w:rPr>
          <w:b/>
          <w:snapToGrid/>
          <w:color w:val="000000"/>
          <w:spacing w:val="1"/>
          <w:w w:val="106"/>
          <w:sz w:val="28"/>
          <w:szCs w:val="28"/>
        </w:rPr>
      </w:pPr>
      <w:r w:rsidRPr="00F31363">
        <w:rPr>
          <w:b/>
          <w:snapToGrid/>
          <w:color w:val="000000"/>
          <w:spacing w:val="1"/>
          <w:w w:val="106"/>
          <w:sz w:val="28"/>
          <w:szCs w:val="28"/>
        </w:rPr>
        <w:t>Администрация</w:t>
      </w:r>
      <w:r w:rsidR="006F3E3A">
        <w:rPr>
          <w:b/>
          <w:snapToGrid/>
          <w:color w:val="000000"/>
          <w:spacing w:val="1"/>
          <w:w w:val="106"/>
          <w:sz w:val="28"/>
          <w:szCs w:val="28"/>
        </w:rPr>
        <w:t xml:space="preserve"> </w:t>
      </w:r>
    </w:p>
    <w:p w:rsidR="00F31363" w:rsidRPr="00F31363" w:rsidRDefault="00F31363" w:rsidP="006F3E3A">
      <w:pPr>
        <w:widowControl/>
        <w:tabs>
          <w:tab w:val="left" w:pos="5550"/>
          <w:tab w:val="left" w:pos="5760"/>
          <w:tab w:val="left" w:pos="6120"/>
        </w:tabs>
        <w:jc w:val="center"/>
        <w:outlineLvl w:val="0"/>
        <w:rPr>
          <w:b/>
          <w:snapToGrid/>
          <w:color w:val="000000"/>
          <w:spacing w:val="1"/>
          <w:w w:val="106"/>
          <w:sz w:val="28"/>
          <w:szCs w:val="28"/>
        </w:rPr>
      </w:pPr>
      <w:r w:rsidRPr="00F31363">
        <w:rPr>
          <w:b/>
          <w:snapToGrid/>
          <w:color w:val="000000"/>
          <w:spacing w:val="1"/>
          <w:w w:val="106"/>
          <w:sz w:val="28"/>
          <w:szCs w:val="28"/>
        </w:rPr>
        <w:t>Муниципального образования</w:t>
      </w:r>
    </w:p>
    <w:p w:rsidR="00F31363" w:rsidRPr="00F31363" w:rsidRDefault="00F31363" w:rsidP="00F31363">
      <w:pPr>
        <w:widowControl/>
        <w:jc w:val="center"/>
        <w:rPr>
          <w:b/>
          <w:snapToGrid/>
          <w:color w:val="000000"/>
          <w:spacing w:val="1"/>
          <w:w w:val="106"/>
          <w:sz w:val="28"/>
          <w:szCs w:val="28"/>
        </w:rPr>
      </w:pPr>
      <w:r w:rsidRPr="00F31363">
        <w:rPr>
          <w:b/>
          <w:snapToGrid/>
          <w:color w:val="000000"/>
          <w:spacing w:val="1"/>
          <w:w w:val="106"/>
          <w:sz w:val="28"/>
          <w:szCs w:val="28"/>
        </w:rPr>
        <w:t>«Пудомягское сельское поселение»</w:t>
      </w:r>
    </w:p>
    <w:p w:rsidR="00F31363" w:rsidRPr="00F31363" w:rsidRDefault="00F31363" w:rsidP="00F31363">
      <w:pPr>
        <w:widowControl/>
        <w:jc w:val="center"/>
        <w:rPr>
          <w:b/>
          <w:snapToGrid/>
          <w:color w:val="000000"/>
          <w:spacing w:val="1"/>
          <w:w w:val="106"/>
          <w:sz w:val="28"/>
          <w:szCs w:val="28"/>
        </w:rPr>
      </w:pPr>
      <w:r w:rsidRPr="00F31363">
        <w:rPr>
          <w:b/>
          <w:snapToGrid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:rsidR="00F31363" w:rsidRPr="00F31363" w:rsidRDefault="00F31363" w:rsidP="00F31363">
      <w:pPr>
        <w:widowControl/>
        <w:jc w:val="center"/>
        <w:rPr>
          <w:b/>
          <w:snapToGrid/>
          <w:color w:val="000000"/>
          <w:spacing w:val="1"/>
          <w:w w:val="106"/>
          <w:sz w:val="28"/>
          <w:szCs w:val="28"/>
        </w:rPr>
      </w:pPr>
      <w:r w:rsidRPr="00F31363">
        <w:rPr>
          <w:b/>
          <w:snapToGrid/>
          <w:color w:val="000000"/>
          <w:spacing w:val="1"/>
          <w:w w:val="106"/>
          <w:sz w:val="28"/>
          <w:szCs w:val="28"/>
        </w:rPr>
        <w:t>Ленинградской области</w:t>
      </w:r>
    </w:p>
    <w:p w:rsidR="00F31363" w:rsidRPr="00F31363" w:rsidRDefault="00F31363" w:rsidP="00F31363">
      <w:pPr>
        <w:widowControl/>
        <w:jc w:val="center"/>
        <w:rPr>
          <w:snapToGrid/>
          <w:sz w:val="28"/>
          <w:szCs w:val="28"/>
        </w:rPr>
      </w:pPr>
    </w:p>
    <w:p w:rsidR="00F31363" w:rsidRPr="00F31363" w:rsidRDefault="00F31363" w:rsidP="00F31363">
      <w:pPr>
        <w:widowControl/>
        <w:jc w:val="center"/>
        <w:rPr>
          <w:snapToGrid/>
          <w:sz w:val="12"/>
          <w:szCs w:val="24"/>
        </w:rPr>
      </w:pPr>
    </w:p>
    <w:p w:rsidR="00F31363" w:rsidRPr="00F31363" w:rsidRDefault="00F31363" w:rsidP="00F31363">
      <w:pPr>
        <w:widowControl/>
        <w:jc w:val="center"/>
        <w:rPr>
          <w:b/>
          <w:snapToGrid/>
          <w:sz w:val="28"/>
          <w:szCs w:val="28"/>
        </w:rPr>
      </w:pPr>
      <w:r w:rsidRPr="00F31363">
        <w:rPr>
          <w:b/>
          <w:snapToGrid/>
          <w:sz w:val="28"/>
          <w:szCs w:val="28"/>
        </w:rPr>
        <w:t>ПОСТАНОВЛЕНИЕ</w:t>
      </w:r>
    </w:p>
    <w:p w:rsidR="00F31363" w:rsidRPr="00F31363" w:rsidRDefault="00F31363" w:rsidP="00F31363">
      <w:pPr>
        <w:widowControl/>
        <w:autoSpaceDE w:val="0"/>
        <w:autoSpaceDN w:val="0"/>
        <w:adjustRightInd w:val="0"/>
        <w:jc w:val="center"/>
        <w:rPr>
          <w:snapToGrid/>
          <w:sz w:val="28"/>
          <w:szCs w:val="28"/>
        </w:rPr>
      </w:pPr>
    </w:p>
    <w:p w:rsidR="00F31363" w:rsidRPr="00F31363" w:rsidRDefault="00F31363" w:rsidP="00F31363">
      <w:pPr>
        <w:widowControl/>
        <w:autoSpaceDE w:val="0"/>
        <w:autoSpaceDN w:val="0"/>
        <w:adjustRightInd w:val="0"/>
        <w:rPr>
          <w:b/>
          <w:snapToGrid/>
          <w:sz w:val="24"/>
          <w:szCs w:val="24"/>
        </w:rPr>
      </w:pPr>
      <w:r w:rsidRPr="00F31363">
        <w:rPr>
          <w:b/>
          <w:snapToGrid/>
          <w:sz w:val="24"/>
          <w:szCs w:val="24"/>
        </w:rPr>
        <w:t xml:space="preserve">От </w:t>
      </w:r>
      <w:r w:rsidR="00580960">
        <w:rPr>
          <w:b/>
          <w:snapToGrid/>
          <w:sz w:val="24"/>
          <w:szCs w:val="24"/>
        </w:rPr>
        <w:t>22.07.</w:t>
      </w:r>
      <w:r w:rsidRPr="00F31363">
        <w:rPr>
          <w:b/>
          <w:snapToGrid/>
          <w:sz w:val="24"/>
          <w:szCs w:val="24"/>
        </w:rPr>
        <w:t>201</w:t>
      </w:r>
      <w:r>
        <w:rPr>
          <w:b/>
          <w:snapToGrid/>
          <w:sz w:val="24"/>
          <w:szCs w:val="24"/>
        </w:rPr>
        <w:t>9</w:t>
      </w:r>
      <w:r w:rsidR="00580960">
        <w:rPr>
          <w:b/>
          <w:snapToGrid/>
          <w:sz w:val="24"/>
          <w:szCs w:val="24"/>
        </w:rPr>
        <w:t xml:space="preserve"> года</w:t>
      </w:r>
      <w:r w:rsidRPr="00F31363">
        <w:rPr>
          <w:b/>
          <w:snapToGrid/>
          <w:sz w:val="24"/>
          <w:szCs w:val="24"/>
        </w:rPr>
        <w:t xml:space="preserve">                                                                                                            N</w:t>
      </w:r>
      <w:r w:rsidR="00580960">
        <w:rPr>
          <w:b/>
          <w:snapToGrid/>
          <w:sz w:val="24"/>
          <w:szCs w:val="24"/>
        </w:rPr>
        <w:t xml:space="preserve"> 350</w:t>
      </w:r>
    </w:p>
    <w:p w:rsidR="00F31363" w:rsidRPr="00F31363" w:rsidRDefault="00F31363" w:rsidP="00F31363">
      <w:pPr>
        <w:widowControl/>
        <w:jc w:val="center"/>
        <w:rPr>
          <w:snapToGrid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12"/>
      </w:tblGrid>
      <w:tr w:rsidR="00F31363" w:rsidRPr="00F31363" w:rsidTr="00F31363">
        <w:trPr>
          <w:trHeight w:val="245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31363" w:rsidRPr="00F31363" w:rsidRDefault="00F31363" w:rsidP="006F3E3A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snapToGrid/>
                <w:sz w:val="23"/>
                <w:szCs w:val="23"/>
              </w:rPr>
            </w:pPr>
            <w:r w:rsidRPr="00F31363">
              <w:rPr>
                <w:snapToGrid/>
                <w:sz w:val="23"/>
                <w:szCs w:val="23"/>
              </w:rPr>
              <w:t>Об  утверждении  методики</w:t>
            </w:r>
            <w:r>
              <w:rPr>
                <w:snapToGrid/>
                <w:sz w:val="23"/>
                <w:szCs w:val="23"/>
              </w:rPr>
              <w:t xml:space="preserve"> </w:t>
            </w:r>
            <w:r w:rsidRPr="00F31363">
              <w:rPr>
                <w:snapToGrid/>
                <w:sz w:val="23"/>
                <w:szCs w:val="23"/>
              </w:rPr>
              <w:t xml:space="preserve">прогнозирования поступлений по источникам финансирования дефицита бюджета муниципального образования </w:t>
            </w:r>
            <w:r>
              <w:rPr>
                <w:snapToGrid/>
                <w:sz w:val="23"/>
                <w:szCs w:val="23"/>
              </w:rPr>
              <w:t xml:space="preserve">«Пудомягское сельское </w:t>
            </w:r>
            <w:r w:rsidRPr="00F31363">
              <w:rPr>
                <w:snapToGrid/>
                <w:sz w:val="23"/>
                <w:szCs w:val="23"/>
              </w:rPr>
              <w:t xml:space="preserve">поселение </w:t>
            </w:r>
            <w:r>
              <w:rPr>
                <w:snapToGrid/>
                <w:sz w:val="23"/>
                <w:szCs w:val="23"/>
              </w:rPr>
              <w:t>Гатчинского</w:t>
            </w:r>
            <w:r w:rsidRPr="00F31363">
              <w:rPr>
                <w:snapToGrid/>
                <w:sz w:val="23"/>
                <w:szCs w:val="23"/>
              </w:rPr>
              <w:t xml:space="preserve"> муниципального</w:t>
            </w:r>
            <w:r>
              <w:rPr>
                <w:snapToGrid/>
                <w:sz w:val="23"/>
                <w:szCs w:val="23"/>
              </w:rPr>
              <w:t xml:space="preserve"> </w:t>
            </w:r>
            <w:r w:rsidRPr="00F31363">
              <w:rPr>
                <w:snapToGrid/>
                <w:sz w:val="23"/>
                <w:szCs w:val="23"/>
              </w:rPr>
              <w:t xml:space="preserve"> района Ленинградской области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31363" w:rsidRPr="00F31363" w:rsidRDefault="00F31363" w:rsidP="00F31363">
            <w:pPr>
              <w:widowControl/>
              <w:spacing w:after="200" w:line="276" w:lineRule="auto"/>
              <w:jc w:val="center"/>
              <w:rPr>
                <w:snapToGrid/>
                <w:sz w:val="28"/>
                <w:szCs w:val="28"/>
              </w:rPr>
            </w:pPr>
          </w:p>
        </w:tc>
      </w:tr>
    </w:tbl>
    <w:p w:rsidR="00F31363" w:rsidRPr="00F31363" w:rsidRDefault="00F31363" w:rsidP="00F31363">
      <w:pPr>
        <w:widowControl/>
        <w:ind w:firstLine="720"/>
        <w:jc w:val="both"/>
        <w:rPr>
          <w:snapToGrid/>
          <w:sz w:val="24"/>
          <w:szCs w:val="24"/>
        </w:rPr>
      </w:pPr>
      <w:r w:rsidRPr="00F31363">
        <w:rPr>
          <w:snapToGrid/>
          <w:sz w:val="24"/>
          <w:szCs w:val="24"/>
        </w:rPr>
        <w:t xml:space="preserve">В соответствии с </w:t>
      </w:r>
      <w:hyperlink r:id="rId8" w:history="1">
        <w:r w:rsidRPr="00F31363">
          <w:rPr>
            <w:snapToGrid/>
            <w:sz w:val="24"/>
            <w:szCs w:val="24"/>
          </w:rPr>
          <w:t>пунктом 1 статьи 160.2</w:t>
        </w:r>
      </w:hyperlink>
      <w:r w:rsidRPr="00F31363">
        <w:rPr>
          <w:snapToGrid/>
          <w:sz w:val="24"/>
          <w:szCs w:val="24"/>
        </w:rPr>
        <w:t xml:space="preserve"> Бюджетного кодекса Российской Федерации, Постановлением Правительства РФ от 26 мая 2016 года № 469 "</w:t>
      </w:r>
      <w:proofErr w:type="gramStart"/>
      <w:r w:rsidRPr="00F31363">
        <w:rPr>
          <w:snapToGrid/>
          <w:sz w:val="24"/>
          <w:szCs w:val="24"/>
        </w:rPr>
        <w:t>Об</w:t>
      </w:r>
      <w:proofErr w:type="gramEnd"/>
      <w:r w:rsidRPr="00F31363">
        <w:rPr>
          <w:snapToGrid/>
          <w:sz w:val="24"/>
          <w:szCs w:val="24"/>
        </w:rPr>
        <w:t xml:space="preserve"> общих </w:t>
      </w:r>
      <w:proofErr w:type="gramStart"/>
      <w:r w:rsidRPr="00F31363">
        <w:rPr>
          <w:snapToGrid/>
          <w:sz w:val="24"/>
          <w:szCs w:val="24"/>
        </w:rPr>
        <w:t>требованиях к методике прогнозирования поступлений по источникам финансирования дефицита бюджета"</w:t>
      </w:r>
      <w:r w:rsidRPr="00F31363">
        <w:rPr>
          <w:snapToGrid/>
          <w:sz w:val="23"/>
          <w:szCs w:val="23"/>
        </w:rPr>
        <w:t>,</w:t>
      </w:r>
      <w:r>
        <w:rPr>
          <w:snapToGrid/>
          <w:sz w:val="23"/>
          <w:szCs w:val="23"/>
        </w:rPr>
        <w:t xml:space="preserve"> </w:t>
      </w:r>
      <w:r w:rsidRPr="00F31363">
        <w:rPr>
          <w:snapToGrid/>
          <w:sz w:val="23"/>
          <w:szCs w:val="23"/>
        </w:rPr>
        <w:t>постановлением Правительства РФ от 21 мая 2019 года № 630 "О внесении изменений в общие требования к методике прогнозирования поступлений по источникам финансирования дефицита бюджета"</w:t>
      </w:r>
      <w:r>
        <w:rPr>
          <w:snapToGrid/>
          <w:sz w:val="23"/>
          <w:szCs w:val="23"/>
        </w:rPr>
        <w:t>,</w:t>
      </w:r>
      <w:r w:rsidRPr="00F31363">
        <w:rPr>
          <w:snapToGrid/>
          <w:sz w:val="23"/>
          <w:szCs w:val="23"/>
        </w:rPr>
        <w:t xml:space="preserve"> </w:t>
      </w:r>
      <w:r w:rsidRPr="00F31363">
        <w:rPr>
          <w:snapToGrid/>
          <w:sz w:val="24"/>
          <w:szCs w:val="24"/>
        </w:rPr>
        <w:t xml:space="preserve"> Положением о бюджетном процессе в Пудомягском сельском поселении, утвержденным Советом депутатов Пудомягского сельского поселения от 19.12.2013 № 274 (с изменениями от 30.05.2013 № 238, от 09.11.2017 г. №176</w:t>
      </w:r>
      <w:proofErr w:type="gramEnd"/>
      <w:r>
        <w:rPr>
          <w:snapToGrid/>
          <w:sz w:val="24"/>
          <w:szCs w:val="24"/>
        </w:rPr>
        <w:t>, от 20.12.2018 г. №257</w:t>
      </w:r>
      <w:r w:rsidRPr="00F31363">
        <w:rPr>
          <w:snapToGrid/>
          <w:sz w:val="24"/>
          <w:szCs w:val="24"/>
        </w:rPr>
        <w:t>), руководствуясь Уставом Пудомягского сельского поселения, администрация Пудомягского сельского поселения</w:t>
      </w:r>
    </w:p>
    <w:p w:rsidR="00F31363" w:rsidRDefault="00F31363" w:rsidP="00F31363">
      <w:pPr>
        <w:widowControl/>
        <w:spacing w:line="360" w:lineRule="exact"/>
        <w:ind w:firstLine="720"/>
        <w:jc w:val="center"/>
        <w:rPr>
          <w:b/>
          <w:snapToGrid/>
          <w:sz w:val="24"/>
          <w:szCs w:val="24"/>
        </w:rPr>
      </w:pPr>
      <w:r w:rsidRPr="00F31363">
        <w:rPr>
          <w:b/>
          <w:snapToGrid/>
          <w:sz w:val="24"/>
          <w:szCs w:val="24"/>
        </w:rPr>
        <w:t>ПОСТАНОВЛЯЕТ:</w:t>
      </w:r>
    </w:p>
    <w:p w:rsidR="00B55971" w:rsidRPr="00F31363" w:rsidRDefault="00B55971" w:rsidP="00F31363">
      <w:pPr>
        <w:widowControl/>
        <w:spacing w:line="360" w:lineRule="exact"/>
        <w:ind w:firstLine="720"/>
        <w:jc w:val="center"/>
        <w:rPr>
          <w:b/>
          <w:snapToGrid/>
          <w:sz w:val="24"/>
          <w:szCs w:val="24"/>
        </w:rPr>
      </w:pPr>
    </w:p>
    <w:p w:rsidR="00F31363" w:rsidRPr="00F31363" w:rsidRDefault="00F31363" w:rsidP="00F31363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1. </w:t>
      </w:r>
      <w:r w:rsidRPr="00F31363">
        <w:rPr>
          <w:rFonts w:eastAsiaTheme="minorHAnsi"/>
          <w:snapToGrid/>
          <w:sz w:val="24"/>
          <w:szCs w:val="24"/>
          <w:lang w:eastAsia="en-US"/>
        </w:rPr>
        <w:t>Утвердить методику прогнозирования поступлений по источникам финансирования дефицита бюджета муниципального образования «Пудомягское сельское поселение Гатчинского муниципального  района Ленинградской области в соответствии с приложением к настоящему постановлению.</w:t>
      </w:r>
    </w:p>
    <w:p w:rsidR="00F31363" w:rsidRDefault="00F31363" w:rsidP="00F31363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F31363">
        <w:rPr>
          <w:rFonts w:eastAsiaTheme="minorHAnsi"/>
          <w:snapToGrid/>
          <w:sz w:val="24"/>
          <w:szCs w:val="24"/>
          <w:lang w:eastAsia="en-US"/>
        </w:rPr>
        <w:t>2. Настоящее постановление вступает в силу с момента подписания и подлежит размещению на официальном сайте администрации Пу</w:t>
      </w:r>
      <w:r>
        <w:rPr>
          <w:rFonts w:eastAsiaTheme="minorHAnsi"/>
          <w:snapToGrid/>
          <w:sz w:val="24"/>
          <w:szCs w:val="24"/>
          <w:lang w:eastAsia="en-US"/>
        </w:rPr>
        <w:t>домягского сельского поселения.</w:t>
      </w:r>
    </w:p>
    <w:p w:rsidR="00F31363" w:rsidRDefault="00F31363" w:rsidP="00F31363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F31363">
        <w:rPr>
          <w:rFonts w:eastAsiaTheme="minorHAnsi"/>
          <w:snapToGrid/>
          <w:sz w:val="24"/>
          <w:szCs w:val="24"/>
          <w:lang w:eastAsia="en-US"/>
        </w:rPr>
        <w:t xml:space="preserve">3. Настоящее постановление вступает в силу </w:t>
      </w:r>
      <w:proofErr w:type="gramStart"/>
      <w:r w:rsidRPr="00F31363">
        <w:rPr>
          <w:rFonts w:eastAsiaTheme="minorHAnsi"/>
          <w:snapToGrid/>
          <w:sz w:val="24"/>
          <w:szCs w:val="24"/>
          <w:lang w:eastAsia="en-US"/>
        </w:rPr>
        <w:t>с даты опубликования</w:t>
      </w:r>
      <w:proofErr w:type="gramEnd"/>
      <w:r w:rsidRPr="00F31363">
        <w:rPr>
          <w:rFonts w:eastAsiaTheme="minorHAnsi"/>
          <w:snapToGrid/>
          <w:sz w:val="24"/>
          <w:szCs w:val="24"/>
          <w:lang w:eastAsia="en-US"/>
        </w:rPr>
        <w:t>.</w:t>
      </w:r>
    </w:p>
    <w:p w:rsidR="00B55971" w:rsidRPr="00F31363" w:rsidRDefault="00B55971" w:rsidP="00F31363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napToGrid/>
          <w:sz w:val="24"/>
          <w:szCs w:val="24"/>
          <w:lang w:eastAsia="en-US"/>
        </w:rPr>
      </w:pPr>
    </w:p>
    <w:p w:rsidR="00F31363" w:rsidRPr="00F31363" w:rsidRDefault="006F3E3A" w:rsidP="00F31363">
      <w:pPr>
        <w:widowControl/>
        <w:rPr>
          <w:snapToGrid/>
          <w:sz w:val="24"/>
          <w:szCs w:val="28"/>
        </w:rPr>
      </w:pPr>
      <w:proofErr w:type="spellStart"/>
      <w:r>
        <w:rPr>
          <w:snapToGrid/>
          <w:sz w:val="24"/>
          <w:szCs w:val="28"/>
        </w:rPr>
        <w:t>И.о</w:t>
      </w:r>
      <w:proofErr w:type="gramStart"/>
      <w:r>
        <w:rPr>
          <w:snapToGrid/>
          <w:sz w:val="24"/>
          <w:szCs w:val="28"/>
        </w:rPr>
        <w:t>.г</w:t>
      </w:r>
      <w:proofErr w:type="gramEnd"/>
      <w:r w:rsidR="00F31363" w:rsidRPr="00F31363">
        <w:rPr>
          <w:snapToGrid/>
          <w:sz w:val="24"/>
          <w:szCs w:val="28"/>
        </w:rPr>
        <w:t>лав</w:t>
      </w:r>
      <w:r>
        <w:rPr>
          <w:snapToGrid/>
          <w:sz w:val="24"/>
          <w:szCs w:val="28"/>
        </w:rPr>
        <w:t>ы</w:t>
      </w:r>
      <w:proofErr w:type="spellEnd"/>
      <w:r w:rsidR="00F31363" w:rsidRPr="00F31363">
        <w:rPr>
          <w:snapToGrid/>
          <w:sz w:val="24"/>
          <w:szCs w:val="28"/>
        </w:rPr>
        <w:t xml:space="preserve"> администрации</w:t>
      </w:r>
    </w:p>
    <w:p w:rsidR="00F31363" w:rsidRPr="00F31363" w:rsidRDefault="00F31363" w:rsidP="00F31363">
      <w:pPr>
        <w:widowControl/>
        <w:rPr>
          <w:snapToGrid/>
          <w:sz w:val="24"/>
          <w:szCs w:val="28"/>
        </w:rPr>
      </w:pPr>
      <w:r w:rsidRPr="00F31363">
        <w:rPr>
          <w:snapToGrid/>
          <w:sz w:val="24"/>
          <w:szCs w:val="28"/>
        </w:rPr>
        <w:t xml:space="preserve">Пудомягского сельского поселения               </w:t>
      </w:r>
      <w:r w:rsidR="006F3E3A">
        <w:rPr>
          <w:snapToGrid/>
          <w:sz w:val="24"/>
          <w:szCs w:val="28"/>
        </w:rPr>
        <w:t xml:space="preserve">                           </w:t>
      </w:r>
      <w:r w:rsidRPr="00F31363">
        <w:rPr>
          <w:snapToGrid/>
          <w:sz w:val="24"/>
          <w:szCs w:val="28"/>
        </w:rPr>
        <w:t xml:space="preserve">                     </w:t>
      </w:r>
      <w:r w:rsidR="006F3E3A">
        <w:rPr>
          <w:snapToGrid/>
          <w:sz w:val="24"/>
          <w:szCs w:val="28"/>
        </w:rPr>
        <w:t>М.А. Ефремова</w:t>
      </w:r>
    </w:p>
    <w:p w:rsidR="00F31363" w:rsidRDefault="00F31363">
      <w:pPr>
        <w:widowControl/>
        <w:spacing w:line="480" w:lineRule="auto"/>
        <w:jc w:val="both"/>
        <w:rPr>
          <w:snapToGrid/>
          <w:sz w:val="24"/>
          <w:szCs w:val="24"/>
        </w:rPr>
      </w:pPr>
    </w:p>
    <w:p w:rsidR="006F3E3A" w:rsidRPr="006F3E3A" w:rsidRDefault="006F3E3A" w:rsidP="006F3E3A">
      <w:pPr>
        <w:widowControl/>
        <w:autoSpaceDE w:val="0"/>
        <w:autoSpaceDN w:val="0"/>
        <w:adjustRightInd w:val="0"/>
        <w:outlineLvl w:val="0"/>
        <w:rPr>
          <w:snapToGrid/>
        </w:rPr>
      </w:pPr>
      <w:r w:rsidRPr="006F3E3A">
        <w:rPr>
          <w:snapToGrid/>
        </w:rPr>
        <w:t>Исп. Семенова Е.В.</w:t>
      </w:r>
    </w:p>
    <w:p w:rsidR="00F31363" w:rsidRPr="00F31363" w:rsidRDefault="00F31363" w:rsidP="00F31363">
      <w:pPr>
        <w:widowControl/>
        <w:autoSpaceDE w:val="0"/>
        <w:autoSpaceDN w:val="0"/>
        <w:adjustRightInd w:val="0"/>
        <w:jc w:val="right"/>
        <w:outlineLvl w:val="0"/>
        <w:rPr>
          <w:snapToGrid/>
          <w:sz w:val="24"/>
          <w:szCs w:val="24"/>
        </w:rPr>
      </w:pPr>
      <w:r w:rsidRPr="00F31363">
        <w:rPr>
          <w:snapToGrid/>
          <w:sz w:val="24"/>
          <w:szCs w:val="24"/>
        </w:rPr>
        <w:lastRenderedPageBreak/>
        <w:t xml:space="preserve">Приложение </w:t>
      </w:r>
    </w:p>
    <w:p w:rsidR="00F31363" w:rsidRPr="00F31363" w:rsidRDefault="00F31363" w:rsidP="00F31363">
      <w:pPr>
        <w:widowControl/>
        <w:autoSpaceDE w:val="0"/>
        <w:autoSpaceDN w:val="0"/>
        <w:adjustRightInd w:val="0"/>
        <w:jc w:val="right"/>
        <w:outlineLvl w:val="0"/>
        <w:rPr>
          <w:snapToGrid/>
          <w:sz w:val="24"/>
          <w:szCs w:val="24"/>
        </w:rPr>
      </w:pPr>
      <w:r w:rsidRPr="00F31363">
        <w:rPr>
          <w:snapToGrid/>
          <w:sz w:val="24"/>
          <w:szCs w:val="24"/>
        </w:rPr>
        <w:t>к  постановлению администрации</w:t>
      </w:r>
    </w:p>
    <w:p w:rsidR="00F31363" w:rsidRPr="00F31363" w:rsidRDefault="00F31363" w:rsidP="00F31363">
      <w:pPr>
        <w:widowControl/>
        <w:autoSpaceDE w:val="0"/>
        <w:autoSpaceDN w:val="0"/>
        <w:adjustRightInd w:val="0"/>
        <w:jc w:val="right"/>
        <w:rPr>
          <w:snapToGrid/>
          <w:sz w:val="24"/>
          <w:szCs w:val="24"/>
        </w:rPr>
      </w:pPr>
      <w:r w:rsidRPr="00F31363">
        <w:rPr>
          <w:snapToGrid/>
          <w:sz w:val="24"/>
          <w:szCs w:val="24"/>
        </w:rPr>
        <w:t>Пуд</w:t>
      </w:r>
      <w:r>
        <w:rPr>
          <w:snapToGrid/>
          <w:sz w:val="24"/>
          <w:szCs w:val="24"/>
        </w:rPr>
        <w:t>омягс</w:t>
      </w:r>
      <w:r w:rsidRPr="00F31363">
        <w:rPr>
          <w:snapToGrid/>
          <w:sz w:val="24"/>
          <w:szCs w:val="24"/>
        </w:rPr>
        <w:t>кого сельского поселения</w:t>
      </w:r>
    </w:p>
    <w:p w:rsidR="00F31363" w:rsidRPr="00F31363" w:rsidRDefault="00F31363" w:rsidP="00F31363">
      <w:pPr>
        <w:autoSpaceDE w:val="0"/>
        <w:autoSpaceDN w:val="0"/>
        <w:adjustRightInd w:val="0"/>
        <w:jc w:val="right"/>
        <w:rPr>
          <w:rFonts w:cs="Arial"/>
          <w:snapToGrid/>
          <w:sz w:val="24"/>
          <w:szCs w:val="24"/>
        </w:rPr>
      </w:pPr>
      <w:r w:rsidRPr="00F31363">
        <w:rPr>
          <w:rFonts w:cs="Arial"/>
          <w:snapToGrid/>
          <w:sz w:val="24"/>
          <w:szCs w:val="24"/>
        </w:rPr>
        <w:t xml:space="preserve">от </w:t>
      </w:r>
      <w:r w:rsidR="006F3E3A">
        <w:rPr>
          <w:rFonts w:cs="Arial"/>
          <w:snapToGrid/>
          <w:sz w:val="24"/>
          <w:szCs w:val="24"/>
        </w:rPr>
        <w:t>22.07.</w:t>
      </w:r>
      <w:r w:rsidRPr="00F31363">
        <w:rPr>
          <w:rFonts w:cs="Arial"/>
          <w:snapToGrid/>
          <w:sz w:val="24"/>
          <w:szCs w:val="24"/>
        </w:rPr>
        <w:t>201</w:t>
      </w:r>
      <w:r>
        <w:rPr>
          <w:rFonts w:cs="Arial"/>
          <w:snapToGrid/>
          <w:sz w:val="24"/>
          <w:szCs w:val="24"/>
        </w:rPr>
        <w:t>9</w:t>
      </w:r>
      <w:r w:rsidRPr="00F31363">
        <w:rPr>
          <w:rFonts w:cs="Arial"/>
          <w:snapToGrid/>
          <w:sz w:val="24"/>
          <w:szCs w:val="24"/>
        </w:rPr>
        <w:t xml:space="preserve"> г</w:t>
      </w:r>
      <w:r w:rsidR="006F3E3A">
        <w:rPr>
          <w:rFonts w:cs="Arial"/>
          <w:snapToGrid/>
          <w:sz w:val="24"/>
          <w:szCs w:val="24"/>
        </w:rPr>
        <w:t>ода</w:t>
      </w:r>
      <w:r w:rsidRPr="00F31363">
        <w:rPr>
          <w:rFonts w:cs="Arial"/>
          <w:snapToGrid/>
          <w:sz w:val="24"/>
          <w:szCs w:val="24"/>
        </w:rPr>
        <w:t xml:space="preserve"> № </w:t>
      </w:r>
      <w:r w:rsidR="006F3E3A">
        <w:rPr>
          <w:rFonts w:cs="Arial"/>
          <w:snapToGrid/>
          <w:sz w:val="24"/>
          <w:szCs w:val="24"/>
        </w:rPr>
        <w:t>350</w:t>
      </w:r>
    </w:p>
    <w:p w:rsidR="00F31363" w:rsidRPr="00F31363" w:rsidRDefault="00F31363" w:rsidP="00F31363">
      <w:pPr>
        <w:autoSpaceDE w:val="0"/>
        <w:autoSpaceDN w:val="0"/>
        <w:adjustRightInd w:val="0"/>
        <w:rPr>
          <w:rFonts w:cs="Arial"/>
          <w:b/>
          <w:bCs/>
          <w:snapToGrid/>
          <w:sz w:val="24"/>
          <w:szCs w:val="24"/>
        </w:rPr>
      </w:pPr>
    </w:p>
    <w:p w:rsidR="00536736" w:rsidRDefault="00536736">
      <w:pPr>
        <w:pStyle w:val="ConsPlusNormal"/>
        <w:jc w:val="center"/>
      </w:pPr>
    </w:p>
    <w:p w:rsidR="00D11E24" w:rsidRDefault="00536736">
      <w:pPr>
        <w:pStyle w:val="ConsPlusTitle"/>
        <w:jc w:val="center"/>
      </w:pPr>
      <w:bookmarkStart w:id="0" w:name="P30"/>
      <w:bookmarkEnd w:id="0"/>
      <w:r>
        <w:t xml:space="preserve"> МЕТОДИК</w:t>
      </w:r>
      <w:r w:rsidR="00D11E24">
        <w:t>А</w:t>
      </w:r>
      <w:r>
        <w:t xml:space="preserve"> </w:t>
      </w:r>
    </w:p>
    <w:p w:rsidR="00D11E24" w:rsidRDefault="00536736">
      <w:pPr>
        <w:pStyle w:val="ConsPlusTitle"/>
        <w:jc w:val="center"/>
      </w:pPr>
      <w:r>
        <w:t xml:space="preserve">ПРОГНОЗИРОВАНИЯ ПОСТУПЛЕНИЙ </w:t>
      </w:r>
    </w:p>
    <w:p w:rsidR="00536736" w:rsidRDefault="00536736">
      <w:pPr>
        <w:pStyle w:val="ConsPlusTitle"/>
        <w:jc w:val="center"/>
      </w:pPr>
      <w:r>
        <w:t>ПО ИСТОЧНИКАМ</w:t>
      </w:r>
      <w:r w:rsidR="00D11E24">
        <w:t xml:space="preserve"> </w:t>
      </w:r>
      <w:r>
        <w:t>ФИНАНСИРОВАНИЯ ДЕФИЦИТА БЮДЖЕТА</w:t>
      </w:r>
    </w:p>
    <w:p w:rsidR="00A92277" w:rsidRDefault="00A92277">
      <w:pPr>
        <w:pStyle w:val="ConsPlusTitle"/>
        <w:jc w:val="center"/>
      </w:pPr>
      <w:r>
        <w:t>МУНИЦИПАЛЬ</w:t>
      </w:r>
      <w:bookmarkStart w:id="1" w:name="_GoBack"/>
      <w:bookmarkEnd w:id="1"/>
      <w:r>
        <w:t xml:space="preserve">НОГО ОБРАЗОВАНИЯ </w:t>
      </w:r>
      <w:r w:rsidR="00BB3363">
        <w:t>«</w:t>
      </w:r>
      <w:r w:rsidR="00633D33">
        <w:t>ПУДОМЯГСКОГО</w:t>
      </w:r>
      <w:r w:rsidR="009A593E">
        <w:t xml:space="preserve"> </w:t>
      </w:r>
      <w:r w:rsidR="00633D33">
        <w:t>СЕЛЬСКОГО</w:t>
      </w:r>
      <w:r w:rsidR="00F14F8C">
        <w:t xml:space="preserve"> </w:t>
      </w:r>
      <w:r w:rsidR="00F12E11">
        <w:t xml:space="preserve"> ПОСЕЛЕНИ</w:t>
      </w:r>
      <w:r w:rsidR="00633D33">
        <w:t>Я</w:t>
      </w:r>
      <w:r w:rsidR="00BB3363">
        <w:t>»</w:t>
      </w:r>
      <w:r w:rsidR="00F12E11">
        <w:t xml:space="preserve"> </w:t>
      </w:r>
      <w:r w:rsidR="00633D33">
        <w:t>ГАТЧИНСКОГО</w:t>
      </w:r>
      <w:r>
        <w:t xml:space="preserve"> МУНИЦИПАЛЬН</w:t>
      </w:r>
      <w:r w:rsidR="00F12E11">
        <w:t>ОГО</w:t>
      </w:r>
      <w:r>
        <w:t xml:space="preserve"> РАЙОН</w:t>
      </w:r>
      <w:r w:rsidR="00F12E11">
        <w:t xml:space="preserve">А </w:t>
      </w:r>
      <w:r>
        <w:t xml:space="preserve"> </w:t>
      </w:r>
      <w:r w:rsidR="00F14F8C">
        <w:t>ЛЕНИНГРАДСКОЙ ОБЛАСТИ</w:t>
      </w:r>
    </w:p>
    <w:p w:rsidR="00536736" w:rsidRDefault="00536736">
      <w:pPr>
        <w:pStyle w:val="ConsPlusNormal"/>
        <w:ind w:firstLine="540"/>
        <w:jc w:val="both"/>
      </w:pPr>
    </w:p>
    <w:p w:rsidR="00536736" w:rsidRDefault="00536736">
      <w:pPr>
        <w:pStyle w:val="ConsPlusNormal"/>
        <w:ind w:firstLine="540"/>
        <w:jc w:val="both"/>
      </w:pPr>
      <w:proofErr w:type="gramStart"/>
      <w:r>
        <w:t>Настоящий документ</w:t>
      </w:r>
      <w:r w:rsidR="00A92277">
        <w:t xml:space="preserve">, в соответствии </w:t>
      </w:r>
      <w:r w:rsidR="00A92277" w:rsidRPr="00A92277">
        <w:t xml:space="preserve">с </w:t>
      </w:r>
      <w:hyperlink r:id="rId9" w:history="1">
        <w:r w:rsidR="00A92277" w:rsidRPr="00A92277">
          <w:t>пунктом 1 статьи 160.2</w:t>
        </w:r>
      </w:hyperlink>
      <w:r w:rsidR="00A92277" w:rsidRPr="00A92277">
        <w:t xml:space="preserve"> Бюджетного кодекса Российской Федерации, </w:t>
      </w:r>
      <w:r w:rsidR="00633D33">
        <w:t>п</w:t>
      </w:r>
      <w:r w:rsidR="00A92277" w:rsidRPr="00A92277">
        <w:t>остановлением</w:t>
      </w:r>
      <w:r w:rsidR="00A92277">
        <w:t xml:space="preserve"> Правительства РФ от 26 мая 2016 года № 469 "Об общих требованиях к методике прогнозирования поступлений по источникам финансирования дефицита бюджета",</w:t>
      </w:r>
      <w:r w:rsidR="00633D33">
        <w:t xml:space="preserve"> </w:t>
      </w:r>
      <w:r w:rsidR="00A92277">
        <w:t xml:space="preserve"> </w:t>
      </w:r>
      <w:r w:rsidR="00633D33">
        <w:t>п</w:t>
      </w:r>
      <w:r w:rsidR="00633D33" w:rsidRPr="00A92277">
        <w:t>остановлением</w:t>
      </w:r>
      <w:r w:rsidR="00633D33">
        <w:t xml:space="preserve"> Правительства РФ от 21 мая 2019 года № 630 "О внесении изменений в общие требования к методике прогнозирования поступлений по источникам финансирования дефицита бюджета"</w:t>
      </w:r>
      <w:r>
        <w:t xml:space="preserve"> определяет методик</w:t>
      </w:r>
      <w:r w:rsidR="00D11E24">
        <w:t>у</w:t>
      </w:r>
      <w:proofErr w:type="gramEnd"/>
      <w:r>
        <w:t xml:space="preserve"> прогнозирования поступлений по источникам финансирования дефицита бюджета </w:t>
      </w:r>
      <w:r w:rsidR="00A92277">
        <w:t xml:space="preserve">муниципального образования </w:t>
      </w:r>
      <w:r w:rsidR="00BB3363">
        <w:t>«</w:t>
      </w:r>
      <w:r w:rsidR="00633D33">
        <w:t>Пудомягского сельского поселения</w:t>
      </w:r>
      <w:r w:rsidR="00BB3363">
        <w:t>»</w:t>
      </w:r>
      <w:r w:rsidR="00F12E11">
        <w:t xml:space="preserve"> </w:t>
      </w:r>
      <w:r w:rsidR="00633D33">
        <w:t xml:space="preserve">Гатчинского </w:t>
      </w:r>
      <w:r w:rsidR="00A92277">
        <w:t>муниципаль</w:t>
      </w:r>
      <w:r w:rsidR="00F12E11">
        <w:t xml:space="preserve">ного </w:t>
      </w:r>
      <w:r w:rsidR="00A92277">
        <w:t>район</w:t>
      </w:r>
      <w:r w:rsidR="00F12E11">
        <w:t>а</w:t>
      </w:r>
      <w:r w:rsidR="00A92277">
        <w:t xml:space="preserve"> </w:t>
      </w:r>
      <w:r w:rsidR="00F14F8C">
        <w:t xml:space="preserve">Ленинградской области </w:t>
      </w:r>
      <w:r>
        <w:t>(далее - методика прогнозирования).</w:t>
      </w:r>
    </w:p>
    <w:p w:rsidR="00F11FB8" w:rsidRDefault="00F11FB8">
      <w:pPr>
        <w:pStyle w:val="ConsPlusNormal"/>
        <w:jc w:val="center"/>
      </w:pPr>
    </w:p>
    <w:p w:rsidR="00536736" w:rsidRDefault="00DB6565">
      <w:pPr>
        <w:pStyle w:val="ConsPlusNormal"/>
        <w:ind w:firstLine="540"/>
        <w:jc w:val="both"/>
        <w:rPr>
          <w:b/>
        </w:rPr>
      </w:pPr>
      <w:r>
        <w:t xml:space="preserve">                    </w:t>
      </w:r>
      <w:r w:rsidR="00D11E24" w:rsidRPr="00DB6565">
        <w:rPr>
          <w:b/>
        </w:rPr>
        <w:t>Ц</w:t>
      </w:r>
      <w:r w:rsidR="00536736" w:rsidRPr="00DB6565">
        <w:rPr>
          <w:b/>
        </w:rPr>
        <w:t xml:space="preserve">ели и </w:t>
      </w:r>
      <w:r w:rsidRPr="00DB6565">
        <w:rPr>
          <w:b/>
        </w:rPr>
        <w:t xml:space="preserve">задачи методики прогнозирования </w:t>
      </w:r>
    </w:p>
    <w:p w:rsidR="00BB3363" w:rsidRDefault="00BB3363">
      <w:pPr>
        <w:pStyle w:val="ConsPlusNormal"/>
        <w:ind w:firstLine="540"/>
        <w:jc w:val="both"/>
        <w:rPr>
          <w:b/>
        </w:rPr>
      </w:pPr>
    </w:p>
    <w:p w:rsidR="00DB6565" w:rsidRDefault="00DB6565" w:rsidP="00DB6565">
      <w:pPr>
        <w:pStyle w:val="ConsPlusNormal"/>
        <w:ind w:firstLine="540"/>
        <w:jc w:val="both"/>
      </w:pPr>
      <w:r>
        <w:t xml:space="preserve">Методика прогнозирования направлена на повышение качества планирования </w:t>
      </w:r>
      <w:r w:rsidR="00F14F8C">
        <w:t xml:space="preserve">бюджета муниципального образования </w:t>
      </w:r>
      <w:r w:rsidR="00BB3363">
        <w:t>«</w:t>
      </w:r>
      <w:r w:rsidR="00633D33">
        <w:t>Пудомягского сельского поселения</w:t>
      </w:r>
      <w:r w:rsidR="00BB3363">
        <w:t>»</w:t>
      </w:r>
      <w:r w:rsidR="00633D33">
        <w:t xml:space="preserve"> Гатчинского</w:t>
      </w:r>
      <w:r w:rsidR="00F14F8C">
        <w:t xml:space="preserve"> муниципального района Ленинградской области</w:t>
      </w:r>
      <w:r w:rsidRPr="0007230C">
        <w:t xml:space="preserve">, а также к </w:t>
      </w:r>
      <w:r>
        <w:t>повышению</w:t>
      </w:r>
      <w:r w:rsidRPr="0007230C">
        <w:t xml:space="preserve"> качества управления </w:t>
      </w:r>
      <w:r>
        <w:t xml:space="preserve">муниципальным </w:t>
      </w:r>
      <w:r w:rsidRPr="0007230C">
        <w:t xml:space="preserve"> долгом</w:t>
      </w:r>
      <w:r>
        <w:t xml:space="preserve"> </w:t>
      </w:r>
      <w:r w:rsidR="00F14F8C">
        <w:t xml:space="preserve">муниципального образования </w:t>
      </w:r>
      <w:r w:rsidR="00BB3363">
        <w:t>«</w:t>
      </w:r>
      <w:r w:rsidR="00633D33">
        <w:t>Пудомягского сельского поселения</w:t>
      </w:r>
      <w:r w:rsidR="00BB3363">
        <w:t>»</w:t>
      </w:r>
      <w:r w:rsidR="00BB3363" w:rsidRPr="00BB3363">
        <w:t xml:space="preserve"> </w:t>
      </w:r>
      <w:r w:rsidR="00BB3363">
        <w:t>Гатчинского муниципального района Ленинградской области</w:t>
      </w:r>
      <w:r w:rsidRPr="0007230C">
        <w:t>.</w:t>
      </w:r>
      <w:r w:rsidR="00F11FB8">
        <w:t xml:space="preserve"> </w:t>
      </w:r>
    </w:p>
    <w:p w:rsidR="00F11FB8" w:rsidRPr="00F11FB8" w:rsidRDefault="00F11FB8" w:rsidP="00DB6565">
      <w:pPr>
        <w:pStyle w:val="ConsPlusNormal"/>
        <w:ind w:firstLine="540"/>
        <w:jc w:val="both"/>
        <w:rPr>
          <w:szCs w:val="28"/>
        </w:rPr>
      </w:pPr>
      <w:r>
        <w:t xml:space="preserve">Методика определяет порядок осуществления </w:t>
      </w:r>
      <w:r>
        <w:rPr>
          <w:bCs/>
          <w:szCs w:val="28"/>
        </w:rPr>
        <w:t xml:space="preserve">бюджетных полномочий </w:t>
      </w:r>
      <w:r>
        <w:t xml:space="preserve">главным администратором источников финансирования дефицита </w:t>
      </w:r>
      <w:r w:rsidR="00F14F8C">
        <w:t xml:space="preserve">бюджета муниципального </w:t>
      </w:r>
      <w:r w:rsidR="00633D33">
        <w:t xml:space="preserve">Пудомягского сельского поселения </w:t>
      </w:r>
      <w:r>
        <w:t xml:space="preserve">- </w:t>
      </w:r>
      <w:r w:rsidR="00F12E11">
        <w:rPr>
          <w:bCs/>
          <w:szCs w:val="28"/>
        </w:rPr>
        <w:t>Администраци</w:t>
      </w:r>
      <w:r w:rsidR="00893FDF">
        <w:rPr>
          <w:bCs/>
          <w:szCs w:val="28"/>
        </w:rPr>
        <w:t>ей</w:t>
      </w:r>
      <w:r w:rsidR="00F12E11">
        <w:rPr>
          <w:bCs/>
          <w:szCs w:val="28"/>
        </w:rPr>
        <w:t xml:space="preserve"> муниципального образования </w:t>
      </w:r>
      <w:r w:rsidR="00BB3363">
        <w:rPr>
          <w:bCs/>
          <w:szCs w:val="28"/>
        </w:rPr>
        <w:t>«</w:t>
      </w:r>
      <w:r w:rsidR="00633D33">
        <w:t>Пудомягского сельского поселения</w:t>
      </w:r>
      <w:r w:rsidR="00BB3363">
        <w:t>»</w:t>
      </w:r>
      <w:r w:rsidR="00F14F8C">
        <w:t xml:space="preserve"> </w:t>
      </w:r>
      <w:r w:rsidR="00633D33">
        <w:t>Гатчинского</w:t>
      </w:r>
      <w:r w:rsidR="00F14F8C">
        <w:t xml:space="preserve"> муниципального района Ленинградской области</w:t>
      </w:r>
      <w:r>
        <w:rPr>
          <w:bCs/>
          <w:szCs w:val="28"/>
        </w:rPr>
        <w:t xml:space="preserve"> в части операций с источниками финансирования дефицита бюджета. </w:t>
      </w:r>
    </w:p>
    <w:p w:rsidR="00DB6565" w:rsidRDefault="00DB6565">
      <w:pPr>
        <w:pStyle w:val="ConsPlusNormal"/>
        <w:ind w:firstLine="540"/>
        <w:jc w:val="both"/>
      </w:pPr>
    </w:p>
    <w:p w:rsidR="00DB6565" w:rsidRDefault="00D11E24" w:rsidP="00633D33">
      <w:pPr>
        <w:pStyle w:val="ConsPlusNormal"/>
        <w:ind w:firstLine="540"/>
        <w:jc w:val="center"/>
      </w:pPr>
      <w:r w:rsidRPr="00A3487E">
        <w:rPr>
          <w:b/>
        </w:rPr>
        <w:t>П</w:t>
      </w:r>
      <w:r w:rsidR="00536736" w:rsidRPr="00A3487E">
        <w:rPr>
          <w:b/>
        </w:rPr>
        <w:t xml:space="preserve">еречень поступлений по источникам финансирования дефицита </w:t>
      </w:r>
      <w:r w:rsidR="00A3487E" w:rsidRPr="00A3487E">
        <w:rPr>
          <w:b/>
        </w:rPr>
        <w:t xml:space="preserve">бюджета </w:t>
      </w:r>
      <w:r w:rsidR="00F14F8C" w:rsidRPr="00F14F8C">
        <w:rPr>
          <w:b/>
        </w:rPr>
        <w:t xml:space="preserve">муниципального образования </w:t>
      </w:r>
      <w:r w:rsidR="00633D33">
        <w:rPr>
          <w:b/>
        </w:rPr>
        <w:t>Пудомягского сельского</w:t>
      </w:r>
      <w:r w:rsidR="009A593E">
        <w:t xml:space="preserve"> </w:t>
      </w:r>
      <w:r w:rsidR="00F14F8C" w:rsidRPr="00F14F8C">
        <w:rPr>
          <w:b/>
        </w:rPr>
        <w:t>поселени</w:t>
      </w:r>
      <w:r w:rsidR="00633D33">
        <w:rPr>
          <w:b/>
        </w:rPr>
        <w:t>я</w:t>
      </w:r>
      <w:r w:rsidR="00F14F8C" w:rsidRPr="00F14F8C">
        <w:rPr>
          <w:b/>
        </w:rPr>
        <w:t xml:space="preserve"> </w:t>
      </w:r>
    </w:p>
    <w:p w:rsidR="00DB6565" w:rsidRDefault="00D4654E">
      <w:pPr>
        <w:pStyle w:val="ConsPlusNormal"/>
        <w:ind w:firstLine="540"/>
        <w:jc w:val="both"/>
      </w:pPr>
      <w:r>
        <w:t xml:space="preserve">    </w:t>
      </w:r>
      <w:r w:rsidR="002B6ABA">
        <w:t>Г</w:t>
      </w:r>
      <w:r>
        <w:t xml:space="preserve">лавный администратор источников финансирования дефицита бюджета - </w:t>
      </w:r>
      <w:r w:rsidR="00F14F8C">
        <w:rPr>
          <w:bCs/>
          <w:szCs w:val="28"/>
        </w:rPr>
        <w:t xml:space="preserve">Администрация муниципального образования </w:t>
      </w:r>
      <w:r w:rsidR="008D33D4">
        <w:rPr>
          <w:bCs/>
          <w:szCs w:val="28"/>
        </w:rPr>
        <w:t xml:space="preserve">«Пудомягское </w:t>
      </w:r>
      <w:r w:rsidR="008D33D4">
        <w:rPr>
          <w:bCs/>
          <w:szCs w:val="28"/>
        </w:rPr>
        <w:lastRenderedPageBreak/>
        <w:t>сельское поселение» Гатчинского</w:t>
      </w:r>
      <w:r w:rsidR="00F14F8C">
        <w:t xml:space="preserve"> муниципального района Ленинградской области</w:t>
      </w:r>
      <w:r w:rsidR="00F14F8C">
        <w:rPr>
          <w:bCs/>
          <w:szCs w:val="28"/>
        </w:rPr>
        <w:t xml:space="preserve"> </w:t>
      </w:r>
      <w:r>
        <w:t xml:space="preserve">выполняет бюджетные полномочия в части прогнозирования поступлений по </w:t>
      </w:r>
      <w:r w:rsidR="00DB6565">
        <w:t xml:space="preserve"> следующ</w:t>
      </w:r>
      <w:r>
        <w:t xml:space="preserve">им </w:t>
      </w:r>
      <w:r w:rsidR="00DB6565">
        <w:t xml:space="preserve">источникам финансирования дефицита </w:t>
      </w:r>
      <w:r w:rsidR="00893FDF">
        <w:t xml:space="preserve">бюджета </w:t>
      </w:r>
      <w:r w:rsidR="008D33D4">
        <w:rPr>
          <w:bCs/>
          <w:szCs w:val="28"/>
        </w:rPr>
        <w:t>Пудомягского сельского поселения</w:t>
      </w:r>
      <w:r w:rsidR="00DB6565">
        <w:t>:</w:t>
      </w:r>
    </w:p>
    <w:p w:rsidR="00705A65" w:rsidRDefault="00705A65">
      <w:pPr>
        <w:pStyle w:val="ConsPlusNormal"/>
        <w:ind w:firstLine="540"/>
        <w:jc w:val="both"/>
      </w:pPr>
    </w:p>
    <w:tbl>
      <w:tblPr>
        <w:tblW w:w="9713" w:type="dxa"/>
        <w:tblInd w:w="96" w:type="dxa"/>
        <w:tblLook w:val="04A0" w:firstRow="1" w:lastRow="0" w:firstColumn="1" w:lastColumn="0" w:noHBand="0" w:noVBand="1"/>
      </w:tblPr>
      <w:tblGrid>
        <w:gridCol w:w="3131"/>
        <w:gridCol w:w="6582"/>
      </w:tblGrid>
      <w:tr w:rsidR="00705A65" w:rsidRPr="00705A65" w:rsidTr="00705A65">
        <w:trPr>
          <w:trHeight w:val="15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A65" w:rsidRPr="00705A65" w:rsidRDefault="00705A65" w:rsidP="00705A65">
            <w:pPr>
              <w:widowControl/>
              <w:jc w:val="center"/>
              <w:rPr>
                <w:snapToGrid/>
                <w:sz w:val="24"/>
                <w:szCs w:val="24"/>
              </w:rPr>
            </w:pPr>
            <w:r w:rsidRPr="00705A65">
              <w:rPr>
                <w:snapToGrid/>
                <w:sz w:val="24"/>
                <w:szCs w:val="24"/>
              </w:rPr>
              <w:t xml:space="preserve">Код бюджетной </w:t>
            </w:r>
            <w:proofErr w:type="gramStart"/>
            <w:r w:rsidRPr="00705A65">
              <w:rPr>
                <w:snapToGrid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5" w:rsidRPr="00705A65" w:rsidRDefault="00705A65" w:rsidP="00705A65">
            <w:pPr>
              <w:widowControl/>
              <w:jc w:val="center"/>
              <w:rPr>
                <w:snapToGrid/>
                <w:sz w:val="24"/>
                <w:szCs w:val="24"/>
              </w:rPr>
            </w:pPr>
            <w:r w:rsidRPr="00705A65">
              <w:rPr>
                <w:snapToGrid/>
                <w:sz w:val="24"/>
                <w:szCs w:val="24"/>
              </w:rPr>
              <w:t xml:space="preserve">Наименование </w:t>
            </w:r>
            <w:proofErr w:type="gramStart"/>
            <w:r w:rsidRPr="00705A65">
              <w:rPr>
                <w:snapToGrid/>
                <w:sz w:val="24"/>
                <w:szCs w:val="24"/>
              </w:rPr>
              <w:t>кодов источников внутреннего финансирования дефицита бюджета</w:t>
            </w:r>
            <w:proofErr w:type="gramEnd"/>
          </w:p>
        </w:tc>
      </w:tr>
      <w:tr w:rsidR="00705A65" w:rsidRPr="00705A65" w:rsidTr="00705A65">
        <w:trPr>
          <w:trHeight w:val="31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A65" w:rsidRPr="00705A65" w:rsidRDefault="00705A65" w:rsidP="00705A65">
            <w:pPr>
              <w:widowControl/>
              <w:jc w:val="center"/>
              <w:rPr>
                <w:snapToGrid/>
                <w:sz w:val="24"/>
                <w:szCs w:val="24"/>
              </w:rPr>
            </w:pPr>
            <w:r w:rsidRPr="00705A6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5" w:rsidRPr="00705A65" w:rsidRDefault="00705A65" w:rsidP="00705A65">
            <w:pPr>
              <w:widowControl/>
              <w:jc w:val="center"/>
              <w:rPr>
                <w:snapToGrid/>
                <w:sz w:val="24"/>
                <w:szCs w:val="24"/>
              </w:rPr>
            </w:pPr>
            <w:r w:rsidRPr="00705A65">
              <w:rPr>
                <w:snapToGrid/>
                <w:sz w:val="24"/>
                <w:szCs w:val="24"/>
              </w:rPr>
              <w:t>2</w:t>
            </w:r>
          </w:p>
        </w:tc>
      </w:tr>
      <w:tr w:rsidR="00705A65" w:rsidRPr="00705A65" w:rsidTr="006A7675">
        <w:trPr>
          <w:trHeight w:val="62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65" w:rsidRPr="00705A65" w:rsidRDefault="00633D33" w:rsidP="00633D33">
            <w:pPr>
              <w:widowControl/>
              <w:jc w:val="center"/>
              <w:rPr>
                <w:bCs/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000</w:t>
            </w:r>
            <w:r w:rsidR="00705A65" w:rsidRPr="007F1F6B">
              <w:rPr>
                <w:bCs/>
                <w:snapToGrid/>
                <w:sz w:val="24"/>
                <w:szCs w:val="24"/>
              </w:rPr>
              <w:t xml:space="preserve"> </w:t>
            </w:r>
            <w:r w:rsidR="00705A65" w:rsidRPr="00D06230">
              <w:rPr>
                <w:bCs/>
                <w:snapToGrid/>
                <w:color w:val="FF0000"/>
                <w:sz w:val="24"/>
                <w:szCs w:val="24"/>
              </w:rPr>
              <w:t xml:space="preserve"> </w:t>
            </w:r>
            <w:r w:rsidR="00705A65" w:rsidRPr="00705A65">
              <w:rPr>
                <w:bCs/>
                <w:snapToGrid/>
                <w:sz w:val="24"/>
                <w:szCs w:val="24"/>
              </w:rPr>
              <w:t>01 05 0</w:t>
            </w:r>
            <w:r>
              <w:rPr>
                <w:bCs/>
                <w:snapToGrid/>
                <w:sz w:val="24"/>
                <w:szCs w:val="24"/>
              </w:rPr>
              <w:t>2</w:t>
            </w:r>
            <w:r w:rsidR="00705A65" w:rsidRPr="00705A65">
              <w:rPr>
                <w:bCs/>
                <w:snapToGrid/>
                <w:sz w:val="24"/>
                <w:szCs w:val="24"/>
              </w:rPr>
              <w:t xml:space="preserve"> 0</w:t>
            </w:r>
            <w:r>
              <w:rPr>
                <w:bCs/>
                <w:snapToGrid/>
                <w:sz w:val="24"/>
                <w:szCs w:val="24"/>
              </w:rPr>
              <w:t>1</w:t>
            </w:r>
            <w:r w:rsidR="00705A65" w:rsidRPr="00705A65">
              <w:rPr>
                <w:bCs/>
                <w:snapToGrid/>
                <w:sz w:val="24"/>
                <w:szCs w:val="24"/>
              </w:rPr>
              <w:t xml:space="preserve"> </w:t>
            </w:r>
            <w:r>
              <w:rPr>
                <w:bCs/>
                <w:snapToGrid/>
                <w:sz w:val="24"/>
                <w:szCs w:val="24"/>
              </w:rPr>
              <w:t>1</w:t>
            </w:r>
            <w:r w:rsidR="00705A65" w:rsidRPr="00705A65">
              <w:rPr>
                <w:bCs/>
                <w:snapToGrid/>
                <w:sz w:val="24"/>
                <w:szCs w:val="24"/>
              </w:rPr>
              <w:t>0 0000 000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65" w:rsidRPr="00705A65" w:rsidRDefault="00705A65" w:rsidP="006A7675">
            <w:pPr>
              <w:widowControl/>
              <w:rPr>
                <w:bCs/>
                <w:snapToGrid/>
                <w:sz w:val="24"/>
                <w:szCs w:val="24"/>
              </w:rPr>
            </w:pPr>
            <w:r w:rsidRPr="00705A65">
              <w:rPr>
                <w:bCs/>
                <w:snapToGrid/>
                <w:sz w:val="24"/>
                <w:szCs w:val="24"/>
              </w:rPr>
              <w:t>Изменение остатков средств на счетах по учету средств бюджет</w:t>
            </w:r>
            <w:r w:rsidR="006A7675">
              <w:rPr>
                <w:bCs/>
                <w:snapToGrid/>
                <w:sz w:val="24"/>
                <w:szCs w:val="24"/>
              </w:rPr>
              <w:t>а</w:t>
            </w:r>
          </w:p>
        </w:tc>
      </w:tr>
    </w:tbl>
    <w:p w:rsidR="00DB6565" w:rsidRDefault="00DB6565">
      <w:pPr>
        <w:pStyle w:val="ConsPlusNormal"/>
        <w:ind w:firstLine="540"/>
        <w:jc w:val="both"/>
      </w:pPr>
    </w:p>
    <w:p w:rsidR="00DB6565" w:rsidRPr="00DB6565" w:rsidRDefault="00DB6565" w:rsidP="00DB6565">
      <w:pPr>
        <w:pStyle w:val="ConsPlusNormal"/>
        <w:ind w:firstLine="540"/>
        <w:jc w:val="center"/>
        <w:rPr>
          <w:b/>
        </w:rPr>
      </w:pPr>
      <w:r w:rsidRPr="00DB6565">
        <w:rPr>
          <w:b/>
        </w:rPr>
        <w:t>Методы прогнозирования</w:t>
      </w:r>
    </w:p>
    <w:p w:rsidR="00DB6565" w:rsidRDefault="00DB6565">
      <w:pPr>
        <w:pStyle w:val="ConsPlusNormal"/>
        <w:ind w:firstLine="540"/>
        <w:jc w:val="both"/>
      </w:pPr>
    </w:p>
    <w:p w:rsidR="00536736" w:rsidRDefault="006A7675" w:rsidP="00EF7047">
      <w:pPr>
        <w:pStyle w:val="ConsPlusNormal"/>
        <w:ind w:firstLine="540"/>
        <w:jc w:val="both"/>
      </w:pPr>
      <w:r>
        <w:t xml:space="preserve">При прогнозировании поступлений по источникам финансирования дефицита </w:t>
      </w:r>
      <w:r w:rsidR="00F14F8C">
        <w:t xml:space="preserve">бюджета </w:t>
      </w:r>
      <w:r w:rsidR="008D33D4">
        <w:rPr>
          <w:bCs/>
          <w:szCs w:val="28"/>
        </w:rPr>
        <w:t>Пудомягского сельского поселения</w:t>
      </w:r>
      <w:r w:rsidR="00F14F8C">
        <w:t xml:space="preserve"> </w:t>
      </w:r>
      <w:r w:rsidR="00536736">
        <w:t>использ</w:t>
      </w:r>
      <w:r w:rsidR="009D79D5">
        <w:t>уется</w:t>
      </w:r>
      <w:r w:rsidR="00536736">
        <w:t xml:space="preserve"> метод</w:t>
      </w:r>
      <w:r w:rsidR="00EF7047">
        <w:t xml:space="preserve"> прямого счета</w:t>
      </w:r>
      <w:r>
        <w:t>.</w:t>
      </w:r>
    </w:p>
    <w:p w:rsidR="006A7675" w:rsidRDefault="00E0107E">
      <w:pPr>
        <w:pStyle w:val="ConsPlusNormal"/>
        <w:ind w:firstLine="540"/>
        <w:jc w:val="both"/>
      </w:pPr>
      <w:r>
        <w:rPr>
          <w:rStyle w:val="w"/>
        </w:rPr>
        <w:t>Остатки</w:t>
      </w:r>
      <w:r>
        <w:t xml:space="preserve"> </w:t>
      </w:r>
      <w:r>
        <w:rPr>
          <w:rStyle w:val="w"/>
        </w:rPr>
        <w:t>бюджетных</w:t>
      </w:r>
      <w:r>
        <w:t xml:space="preserve"> </w:t>
      </w:r>
      <w:r>
        <w:rPr>
          <w:rStyle w:val="w"/>
        </w:rPr>
        <w:t>средств</w:t>
      </w:r>
      <w:r>
        <w:t xml:space="preserve"> </w:t>
      </w:r>
      <w:r>
        <w:rPr>
          <w:rStyle w:val="w"/>
        </w:rPr>
        <w:t>формируются</w:t>
      </w:r>
      <w:r>
        <w:t xml:space="preserve"> </w:t>
      </w:r>
      <w:r>
        <w:rPr>
          <w:rStyle w:val="w"/>
        </w:rPr>
        <w:t>за</w:t>
      </w:r>
      <w:r>
        <w:t xml:space="preserve"> </w:t>
      </w:r>
      <w:r>
        <w:rPr>
          <w:rStyle w:val="w"/>
        </w:rPr>
        <w:t>счет</w:t>
      </w:r>
      <w:r>
        <w:t xml:space="preserve"> </w:t>
      </w:r>
      <w:r>
        <w:rPr>
          <w:rStyle w:val="w"/>
        </w:rPr>
        <w:t>остатков</w:t>
      </w:r>
      <w:r>
        <w:t xml:space="preserve"> </w:t>
      </w:r>
      <w:r>
        <w:rPr>
          <w:rStyle w:val="w"/>
        </w:rPr>
        <w:t>средств</w:t>
      </w:r>
      <w:r>
        <w:t xml:space="preserve">, </w:t>
      </w:r>
      <w:r>
        <w:rPr>
          <w:rStyle w:val="w"/>
        </w:rPr>
        <w:t>образовавшихся</w:t>
      </w:r>
      <w:r>
        <w:t xml:space="preserve"> </w:t>
      </w:r>
      <w:r>
        <w:rPr>
          <w:rStyle w:val="w"/>
        </w:rPr>
        <w:t>на</w:t>
      </w:r>
      <w:r>
        <w:t xml:space="preserve"> </w:t>
      </w:r>
      <w:r>
        <w:rPr>
          <w:rStyle w:val="w"/>
        </w:rPr>
        <w:t>начало</w:t>
      </w:r>
      <w:r>
        <w:t xml:space="preserve"> </w:t>
      </w:r>
      <w:r>
        <w:rPr>
          <w:rStyle w:val="w"/>
        </w:rPr>
        <w:t>текущего</w:t>
      </w:r>
      <w:r>
        <w:t xml:space="preserve"> </w:t>
      </w:r>
      <w:r>
        <w:rPr>
          <w:rStyle w:val="w"/>
        </w:rPr>
        <w:t>финанс</w:t>
      </w:r>
      <w:r>
        <w:t xml:space="preserve">ового </w:t>
      </w:r>
      <w:r>
        <w:rPr>
          <w:rStyle w:val="w"/>
        </w:rPr>
        <w:t>года</w:t>
      </w:r>
      <w:r>
        <w:t xml:space="preserve">, </w:t>
      </w:r>
      <w:r>
        <w:rPr>
          <w:rStyle w:val="w"/>
        </w:rPr>
        <w:t>доходов</w:t>
      </w:r>
      <w:r>
        <w:t xml:space="preserve"> </w:t>
      </w:r>
      <w:r>
        <w:rPr>
          <w:rStyle w:val="w"/>
        </w:rPr>
        <w:t>бюджета</w:t>
      </w:r>
      <w:r>
        <w:t xml:space="preserve">, </w:t>
      </w:r>
      <w:r>
        <w:rPr>
          <w:rStyle w:val="w"/>
        </w:rPr>
        <w:t>дополнительно</w:t>
      </w:r>
      <w:r>
        <w:t xml:space="preserve"> </w:t>
      </w:r>
      <w:r>
        <w:rPr>
          <w:rStyle w:val="w"/>
        </w:rPr>
        <w:t>получ</w:t>
      </w:r>
      <w:r>
        <w:t xml:space="preserve">енных </w:t>
      </w:r>
      <w:r>
        <w:rPr>
          <w:rStyle w:val="w"/>
        </w:rPr>
        <w:t>и</w:t>
      </w:r>
      <w:r>
        <w:t xml:space="preserve"> </w:t>
      </w:r>
      <w:r>
        <w:rPr>
          <w:rStyle w:val="w"/>
        </w:rPr>
        <w:t>не</w:t>
      </w:r>
      <w:r>
        <w:t xml:space="preserve"> </w:t>
      </w:r>
      <w:r>
        <w:rPr>
          <w:rStyle w:val="w"/>
        </w:rPr>
        <w:t>использованных</w:t>
      </w:r>
      <w:r>
        <w:t xml:space="preserve"> </w:t>
      </w:r>
      <w:r>
        <w:rPr>
          <w:rStyle w:val="w"/>
        </w:rPr>
        <w:t>в</w:t>
      </w:r>
      <w:r>
        <w:t xml:space="preserve"> </w:t>
      </w:r>
      <w:r>
        <w:rPr>
          <w:rStyle w:val="w"/>
        </w:rPr>
        <w:t>ходе</w:t>
      </w:r>
      <w:r>
        <w:t xml:space="preserve"> </w:t>
      </w:r>
      <w:r>
        <w:rPr>
          <w:rStyle w:val="w"/>
        </w:rPr>
        <w:t>исполнения</w:t>
      </w:r>
      <w:r>
        <w:t xml:space="preserve"> </w:t>
      </w:r>
      <w:r>
        <w:rPr>
          <w:rStyle w:val="w"/>
        </w:rPr>
        <w:t>бюджета</w:t>
      </w:r>
      <w:r>
        <w:t xml:space="preserve">, </w:t>
      </w:r>
      <w:r>
        <w:rPr>
          <w:rStyle w:val="w"/>
        </w:rPr>
        <w:t>экономии</w:t>
      </w:r>
      <w:r>
        <w:t xml:space="preserve"> </w:t>
      </w:r>
      <w:r>
        <w:rPr>
          <w:rStyle w:val="w"/>
        </w:rPr>
        <w:t>в</w:t>
      </w:r>
      <w:r>
        <w:t xml:space="preserve"> </w:t>
      </w:r>
      <w:r>
        <w:rPr>
          <w:rStyle w:val="w"/>
        </w:rPr>
        <w:t>расходах</w:t>
      </w:r>
      <w:r>
        <w:t>.</w:t>
      </w:r>
    </w:p>
    <w:p w:rsidR="00E0107E" w:rsidRDefault="00E0107E">
      <w:pPr>
        <w:pStyle w:val="ConsPlusNormal"/>
        <w:ind w:firstLine="540"/>
        <w:jc w:val="both"/>
      </w:pPr>
    </w:p>
    <w:p w:rsidR="00E0107E" w:rsidRPr="00E0107E" w:rsidRDefault="00E0107E">
      <w:pPr>
        <w:pStyle w:val="ConsPlusNormal"/>
        <w:ind w:firstLine="540"/>
        <w:jc w:val="both"/>
        <w:rPr>
          <w:bCs/>
          <w:szCs w:val="28"/>
        </w:rPr>
      </w:pPr>
      <w:r w:rsidRPr="00E0107E">
        <w:rPr>
          <w:szCs w:val="28"/>
        </w:rPr>
        <w:t xml:space="preserve">ИОСБ - </w:t>
      </w:r>
      <w:r w:rsidRPr="00705A65">
        <w:rPr>
          <w:bCs/>
          <w:szCs w:val="28"/>
        </w:rPr>
        <w:t>Изменение остатков средств на счетах по учету средств бюджет</w:t>
      </w:r>
      <w:r w:rsidRPr="00E0107E">
        <w:rPr>
          <w:bCs/>
          <w:szCs w:val="28"/>
        </w:rPr>
        <w:t>а</w:t>
      </w:r>
    </w:p>
    <w:p w:rsidR="00E07F50" w:rsidRDefault="00E07F50" w:rsidP="00E07F50">
      <w:pPr>
        <w:pStyle w:val="ConsPlusNormal"/>
      </w:pPr>
      <w:r>
        <w:t xml:space="preserve">          </w:t>
      </w:r>
      <w:proofErr w:type="spellStart"/>
      <w:r>
        <w:t>Д</w:t>
      </w:r>
      <w:proofErr w:type="gramStart"/>
      <w:r>
        <w:t>i</w:t>
      </w:r>
      <w:proofErr w:type="spellEnd"/>
      <w:proofErr w:type="gramEnd"/>
      <w:r>
        <w:t xml:space="preserve"> - прогноз поступлений доходов бюджета муниципального образования в i финансовом году.</w:t>
      </w:r>
    </w:p>
    <w:p w:rsidR="00E07F50" w:rsidRPr="00E07F50" w:rsidRDefault="00E07F50" w:rsidP="00E07F50">
      <w:pPr>
        <w:pStyle w:val="ConsPlusNormal"/>
      </w:pPr>
      <w:r>
        <w:t xml:space="preserve">          </w:t>
      </w:r>
      <w:proofErr w:type="spellStart"/>
      <w:r>
        <w:t>Р</w:t>
      </w:r>
      <w:proofErr w:type="gramStart"/>
      <w:r>
        <w:t>i</w:t>
      </w:r>
      <w:proofErr w:type="spellEnd"/>
      <w:proofErr w:type="gramEnd"/>
      <w:r>
        <w:t xml:space="preserve"> -  прогноз кассовых выплат из бюджета муниципального образования в i финансовом году</w:t>
      </w:r>
    </w:p>
    <w:p w:rsidR="00E0107E" w:rsidRDefault="00E0107E">
      <w:pPr>
        <w:pStyle w:val="ConsPlusNormal"/>
        <w:ind w:firstLine="540"/>
        <w:jc w:val="both"/>
      </w:pPr>
    </w:p>
    <w:p w:rsidR="00E0107E" w:rsidRDefault="00E0107E">
      <w:pPr>
        <w:pStyle w:val="ConsPlusNormal"/>
        <w:ind w:firstLine="540"/>
        <w:jc w:val="both"/>
      </w:pPr>
      <w:r w:rsidRPr="00E0107E">
        <w:rPr>
          <w:szCs w:val="28"/>
        </w:rPr>
        <w:t>ИОСБ</w:t>
      </w:r>
      <w:r>
        <w:rPr>
          <w:szCs w:val="28"/>
        </w:rPr>
        <w:t xml:space="preserve"> = (-</w:t>
      </w:r>
      <w:proofErr w:type="spellStart"/>
      <w:r w:rsidR="00E07F50">
        <w:t>Д</w:t>
      </w:r>
      <w:proofErr w:type="gramStart"/>
      <w:r w:rsidR="00E07F50">
        <w:t>i</w:t>
      </w:r>
      <w:proofErr w:type="spellEnd"/>
      <w:proofErr w:type="gramEnd"/>
      <w:r>
        <w:rPr>
          <w:szCs w:val="28"/>
        </w:rPr>
        <w:t xml:space="preserve">) + </w:t>
      </w:r>
      <w:proofErr w:type="spellStart"/>
      <w:r w:rsidR="00E07F50">
        <w:t>Рi</w:t>
      </w:r>
      <w:proofErr w:type="spellEnd"/>
    </w:p>
    <w:p w:rsidR="00E0107E" w:rsidRDefault="00E0107E">
      <w:pPr>
        <w:pStyle w:val="ConsPlusNormal"/>
        <w:ind w:firstLine="540"/>
        <w:jc w:val="both"/>
      </w:pPr>
    </w:p>
    <w:p w:rsidR="00715258" w:rsidRDefault="00715258" w:rsidP="00715258">
      <w:pPr>
        <w:pStyle w:val="ConsPlusNormal"/>
        <w:jc w:val="both"/>
      </w:pPr>
    </w:p>
    <w:p w:rsidR="00715258" w:rsidRDefault="00715258" w:rsidP="00715258">
      <w:pPr>
        <w:pStyle w:val="ConsPlusNormal"/>
        <w:jc w:val="both"/>
      </w:pPr>
    </w:p>
    <w:sectPr w:rsidR="00715258" w:rsidSect="00F313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8" w:right="1276" w:bottom="102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49" w:rsidRDefault="006D4E49" w:rsidP="00B55971">
      <w:r>
        <w:separator/>
      </w:r>
    </w:p>
  </w:endnote>
  <w:endnote w:type="continuationSeparator" w:id="0">
    <w:p w:rsidR="006D4E49" w:rsidRDefault="006D4E49" w:rsidP="00B5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6F" w:rsidRDefault="0049506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6F" w:rsidRDefault="0049506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6F" w:rsidRDefault="004950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49" w:rsidRDefault="006D4E49" w:rsidP="00B55971">
      <w:r>
        <w:separator/>
      </w:r>
    </w:p>
  </w:footnote>
  <w:footnote w:type="continuationSeparator" w:id="0">
    <w:p w:rsidR="006D4E49" w:rsidRDefault="006D4E49" w:rsidP="00B5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6F" w:rsidRDefault="0049506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6F" w:rsidRPr="0049506F" w:rsidRDefault="0049506F" w:rsidP="0049506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6F" w:rsidRDefault="0049506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77"/>
    <w:rsid w:val="00061B65"/>
    <w:rsid w:val="00070A19"/>
    <w:rsid w:val="0007230C"/>
    <w:rsid w:val="00081ECE"/>
    <w:rsid w:val="000B0D55"/>
    <w:rsid w:val="00100CCD"/>
    <w:rsid w:val="0015584E"/>
    <w:rsid w:val="00176CF9"/>
    <w:rsid w:val="001D4A83"/>
    <w:rsid w:val="00215E93"/>
    <w:rsid w:val="002455AD"/>
    <w:rsid w:val="00264F8E"/>
    <w:rsid w:val="002B6ABA"/>
    <w:rsid w:val="00327E15"/>
    <w:rsid w:val="00472012"/>
    <w:rsid w:val="00483420"/>
    <w:rsid w:val="0049506F"/>
    <w:rsid w:val="004B4DC3"/>
    <w:rsid w:val="00536736"/>
    <w:rsid w:val="00580960"/>
    <w:rsid w:val="005876FC"/>
    <w:rsid w:val="0059621E"/>
    <w:rsid w:val="00631967"/>
    <w:rsid w:val="00633D33"/>
    <w:rsid w:val="006435BE"/>
    <w:rsid w:val="006A7675"/>
    <w:rsid w:val="006D4E49"/>
    <w:rsid w:val="006F3E3A"/>
    <w:rsid w:val="00705A65"/>
    <w:rsid w:val="00715258"/>
    <w:rsid w:val="00715960"/>
    <w:rsid w:val="00737A88"/>
    <w:rsid w:val="00793360"/>
    <w:rsid w:val="00794292"/>
    <w:rsid w:val="007F1F6B"/>
    <w:rsid w:val="008264EE"/>
    <w:rsid w:val="00840898"/>
    <w:rsid w:val="0086175B"/>
    <w:rsid w:val="00890238"/>
    <w:rsid w:val="00893FDF"/>
    <w:rsid w:val="008B715D"/>
    <w:rsid w:val="008C5A6C"/>
    <w:rsid w:val="008D33D4"/>
    <w:rsid w:val="008F3CEA"/>
    <w:rsid w:val="0090104E"/>
    <w:rsid w:val="00926968"/>
    <w:rsid w:val="00931C74"/>
    <w:rsid w:val="00985F56"/>
    <w:rsid w:val="009A31C8"/>
    <w:rsid w:val="009A593E"/>
    <w:rsid w:val="009D79D5"/>
    <w:rsid w:val="00A3487E"/>
    <w:rsid w:val="00A530AA"/>
    <w:rsid w:val="00A92277"/>
    <w:rsid w:val="00AA3EA0"/>
    <w:rsid w:val="00AE1705"/>
    <w:rsid w:val="00B55971"/>
    <w:rsid w:val="00B95547"/>
    <w:rsid w:val="00BB3363"/>
    <w:rsid w:val="00BB7626"/>
    <w:rsid w:val="00CC1F3F"/>
    <w:rsid w:val="00D06230"/>
    <w:rsid w:val="00D11E24"/>
    <w:rsid w:val="00D4654E"/>
    <w:rsid w:val="00DB6565"/>
    <w:rsid w:val="00E0107E"/>
    <w:rsid w:val="00E07F50"/>
    <w:rsid w:val="00EE574F"/>
    <w:rsid w:val="00EF5590"/>
    <w:rsid w:val="00EF7047"/>
    <w:rsid w:val="00F045C1"/>
    <w:rsid w:val="00F11FB8"/>
    <w:rsid w:val="00F12E11"/>
    <w:rsid w:val="00F14F8C"/>
    <w:rsid w:val="00F2582C"/>
    <w:rsid w:val="00F3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12"/>
    <w:pPr>
      <w:widowControl w:val="0"/>
      <w:spacing w:line="240" w:lineRule="auto"/>
      <w:jc w:val="left"/>
    </w:pPr>
    <w:rPr>
      <w:rFonts w:eastAsia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736"/>
    <w:pPr>
      <w:widowControl w:val="0"/>
      <w:autoSpaceDE w:val="0"/>
      <w:autoSpaceDN w:val="0"/>
      <w:spacing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36736"/>
    <w:pPr>
      <w:widowControl w:val="0"/>
      <w:autoSpaceDE w:val="0"/>
      <w:autoSpaceDN w:val="0"/>
      <w:spacing w:line="240" w:lineRule="auto"/>
      <w:jc w:val="left"/>
    </w:pPr>
    <w:rPr>
      <w:rFonts w:eastAsia="Times New Roman"/>
      <w:b/>
      <w:szCs w:val="20"/>
      <w:lang w:eastAsia="ru-RU"/>
    </w:rPr>
  </w:style>
  <w:style w:type="paragraph" w:styleId="a3">
    <w:name w:val="No Spacing"/>
    <w:uiPriority w:val="1"/>
    <w:qFormat/>
    <w:rsid w:val="00A92277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2277"/>
    <w:pPr>
      <w:widowControl/>
      <w:ind w:left="720"/>
      <w:contextualSpacing/>
    </w:pPr>
    <w:rPr>
      <w:snapToGrid/>
      <w:sz w:val="24"/>
      <w:szCs w:val="24"/>
    </w:rPr>
  </w:style>
  <w:style w:type="character" w:customStyle="1" w:styleId="w">
    <w:name w:val="w"/>
    <w:basedOn w:val="a0"/>
    <w:rsid w:val="00E0107E"/>
  </w:style>
  <w:style w:type="table" w:styleId="a5">
    <w:name w:val="Table Grid"/>
    <w:basedOn w:val="a1"/>
    <w:rsid w:val="00F31363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1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36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559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5971"/>
    <w:rPr>
      <w:rFonts w:eastAsia="Times New Roman"/>
      <w:snapToGrid w:val="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559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5971"/>
    <w:rPr>
      <w:rFonts w:eastAsia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12"/>
    <w:pPr>
      <w:widowControl w:val="0"/>
      <w:spacing w:line="240" w:lineRule="auto"/>
      <w:jc w:val="left"/>
    </w:pPr>
    <w:rPr>
      <w:rFonts w:eastAsia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736"/>
    <w:pPr>
      <w:widowControl w:val="0"/>
      <w:autoSpaceDE w:val="0"/>
      <w:autoSpaceDN w:val="0"/>
      <w:spacing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36736"/>
    <w:pPr>
      <w:widowControl w:val="0"/>
      <w:autoSpaceDE w:val="0"/>
      <w:autoSpaceDN w:val="0"/>
      <w:spacing w:line="240" w:lineRule="auto"/>
      <w:jc w:val="left"/>
    </w:pPr>
    <w:rPr>
      <w:rFonts w:eastAsia="Times New Roman"/>
      <w:b/>
      <w:szCs w:val="20"/>
      <w:lang w:eastAsia="ru-RU"/>
    </w:rPr>
  </w:style>
  <w:style w:type="paragraph" w:styleId="a3">
    <w:name w:val="No Spacing"/>
    <w:uiPriority w:val="1"/>
    <w:qFormat/>
    <w:rsid w:val="00A92277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2277"/>
    <w:pPr>
      <w:widowControl/>
      <w:ind w:left="720"/>
      <w:contextualSpacing/>
    </w:pPr>
    <w:rPr>
      <w:snapToGrid/>
      <w:sz w:val="24"/>
      <w:szCs w:val="24"/>
    </w:rPr>
  </w:style>
  <w:style w:type="character" w:customStyle="1" w:styleId="w">
    <w:name w:val="w"/>
    <w:basedOn w:val="a0"/>
    <w:rsid w:val="00E0107E"/>
  </w:style>
  <w:style w:type="table" w:styleId="a5">
    <w:name w:val="Table Grid"/>
    <w:basedOn w:val="a1"/>
    <w:rsid w:val="00F31363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1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36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559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5971"/>
    <w:rPr>
      <w:rFonts w:eastAsia="Times New Roman"/>
      <w:snapToGrid w:val="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559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5971"/>
    <w:rPr>
      <w:rFonts w:eastAsia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C4DD1016816048D2EDD9D6460F12FFAC807E6F53268C6E957CF399DC699FEAF68AC7FDF00o6MC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5C4DD1016816048D2EDD9D6460F12FFAC807E6F53268C6E957CF399DC699FEAF68AC7FDF00o6MC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retskaya\Documents\&#1044;&#1086;&#1082;&#1091;&#1084;&#1077;&#1085;&#1090;&#1099;%202016%20&#1075;&#1086;&#1076;&#1072;\6%20&#1080;&#1102;&#1085;&#1100;\&#1052;&#1077;&#1090;&#1086;&#1076;&#1080;&#1082;&#1072;\files-1072-docs-56843_140_4286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files-1072-docs-56843_140_42862.dotx</Template>
  <TotalTime>1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Зарецкая</dc:creator>
  <cp:lastModifiedBy>User</cp:lastModifiedBy>
  <cp:revision>2</cp:revision>
  <cp:lastPrinted>2019-07-23T11:45:00Z</cp:lastPrinted>
  <dcterms:created xsi:type="dcterms:W3CDTF">2019-07-23T11:46:00Z</dcterms:created>
  <dcterms:modified xsi:type="dcterms:W3CDTF">2019-07-23T11:46:00Z</dcterms:modified>
</cp:coreProperties>
</file>