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51" w:rsidRDefault="00F64951" w:rsidP="00F64951">
      <w:pPr>
        <w:pStyle w:val="1"/>
        <w:jc w:val="center"/>
        <w:rPr>
          <w:b w:val="0"/>
          <w:i w:val="0"/>
          <w:szCs w:val="24"/>
        </w:rPr>
      </w:pPr>
    </w:p>
    <w:p w:rsidR="00F64951" w:rsidRPr="00593DB1" w:rsidRDefault="00F64951" w:rsidP="00F64951">
      <w:pPr>
        <w:ind w:hanging="567"/>
      </w:pPr>
      <w:r>
        <w:rPr>
          <w:b/>
        </w:rPr>
        <w:t xml:space="preserve">  </w:t>
      </w:r>
      <w:r w:rsidRPr="00593DB1">
        <w:rPr>
          <w:b/>
        </w:rPr>
        <w:t xml:space="preserve">                                                                         </w:t>
      </w:r>
      <w:r>
        <w:rPr>
          <w:b/>
          <w:noProof/>
        </w:rPr>
        <w:drawing>
          <wp:inline distT="0" distB="0" distL="0" distR="0" wp14:anchorId="3EEA9A3D" wp14:editId="492BFD30">
            <wp:extent cx="6096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951" w:rsidRPr="00593DB1" w:rsidRDefault="00F64951" w:rsidP="00F64951">
      <w:pPr>
        <w:ind w:hanging="567"/>
      </w:pPr>
      <w:r w:rsidRPr="00593DB1">
        <w:tab/>
      </w:r>
    </w:p>
    <w:p w:rsidR="00F64951" w:rsidRPr="008547ED" w:rsidRDefault="00F64951" w:rsidP="00F64951">
      <w:pPr>
        <w:ind w:hanging="567"/>
        <w:jc w:val="center"/>
        <w:rPr>
          <w:b/>
        </w:rPr>
      </w:pPr>
      <w:r w:rsidRPr="008547ED">
        <w:rPr>
          <w:b/>
        </w:rPr>
        <w:t xml:space="preserve">АДМИНИСТРАЦИЯ   </w:t>
      </w:r>
      <w:proofErr w:type="gramStart"/>
      <w:r w:rsidRPr="008547ED">
        <w:rPr>
          <w:b/>
        </w:rPr>
        <w:t>МУНИЦИПАЛЬНОГО  ОБРАЗОВАНИЯ</w:t>
      </w:r>
      <w:proofErr w:type="gramEnd"/>
    </w:p>
    <w:p w:rsidR="00F64951" w:rsidRPr="008547ED" w:rsidRDefault="00F64951" w:rsidP="00F64951">
      <w:pPr>
        <w:ind w:hanging="567"/>
        <w:jc w:val="center"/>
        <w:rPr>
          <w:b/>
        </w:rPr>
      </w:pPr>
      <w:r w:rsidRPr="008547ED">
        <w:rPr>
          <w:b/>
        </w:rPr>
        <w:t>"</w:t>
      </w:r>
      <w:proofErr w:type="gramStart"/>
      <w:r w:rsidRPr="008547ED">
        <w:rPr>
          <w:b/>
        </w:rPr>
        <w:t>ПУДОМЯГСКОЕ  СЕЛЬСКОЕ</w:t>
      </w:r>
      <w:proofErr w:type="gramEnd"/>
      <w:r w:rsidRPr="008547ED">
        <w:rPr>
          <w:b/>
        </w:rPr>
        <w:t xml:space="preserve">  ПОСЕЛЕНИЕ"</w:t>
      </w:r>
    </w:p>
    <w:p w:rsidR="00F64951" w:rsidRPr="008547ED" w:rsidRDefault="00F64951" w:rsidP="00F64951">
      <w:pPr>
        <w:ind w:hanging="567"/>
        <w:jc w:val="center"/>
        <w:rPr>
          <w:b/>
        </w:rPr>
      </w:pPr>
      <w:proofErr w:type="gramStart"/>
      <w:r w:rsidRPr="008547ED">
        <w:rPr>
          <w:b/>
        </w:rPr>
        <w:t>ГАТЧИНСКОГО  МУНИЦИПАЛЬНОГО</w:t>
      </w:r>
      <w:proofErr w:type="gramEnd"/>
      <w:r w:rsidRPr="008547ED">
        <w:rPr>
          <w:b/>
        </w:rPr>
        <w:t xml:space="preserve">  РАЙОНА</w:t>
      </w:r>
    </w:p>
    <w:p w:rsidR="00F64951" w:rsidRPr="008547ED" w:rsidRDefault="00F64951" w:rsidP="00F64951">
      <w:pPr>
        <w:ind w:hanging="567"/>
        <w:jc w:val="center"/>
        <w:rPr>
          <w:b/>
        </w:rPr>
      </w:pPr>
      <w:r w:rsidRPr="008547ED">
        <w:rPr>
          <w:b/>
        </w:rPr>
        <w:t>ЛЕНИНГРАДСКОЙ ОБЛАСТИ</w:t>
      </w:r>
    </w:p>
    <w:p w:rsidR="00F64951" w:rsidRPr="008547ED" w:rsidRDefault="00F64951" w:rsidP="00F64951">
      <w:pPr>
        <w:pStyle w:val="ab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F64951" w:rsidRPr="008547ED" w:rsidRDefault="00F64951" w:rsidP="00F64951">
      <w:pPr>
        <w:pStyle w:val="ab"/>
        <w:spacing w:line="276" w:lineRule="auto"/>
        <w:rPr>
          <w:b/>
          <w:sz w:val="24"/>
          <w:szCs w:val="24"/>
        </w:rPr>
      </w:pPr>
      <w:r w:rsidRPr="008547ED">
        <w:rPr>
          <w:b/>
          <w:sz w:val="24"/>
          <w:szCs w:val="24"/>
        </w:rPr>
        <w:t>ПОСТАНОВЛЕНИЕ</w:t>
      </w:r>
    </w:p>
    <w:p w:rsidR="00F64951" w:rsidRPr="00C324D4" w:rsidRDefault="00F64951" w:rsidP="00F64951">
      <w:pPr>
        <w:pStyle w:val="ab"/>
        <w:jc w:val="both"/>
        <w:rPr>
          <w:sz w:val="24"/>
          <w:szCs w:val="24"/>
        </w:rPr>
      </w:pPr>
    </w:p>
    <w:p w:rsidR="00F64951" w:rsidRPr="007200FB" w:rsidRDefault="00F64951" w:rsidP="00F64951">
      <w:pPr>
        <w:jc w:val="both"/>
      </w:pPr>
      <w:r w:rsidRPr="007200FB">
        <w:t xml:space="preserve">от </w:t>
      </w:r>
      <w:r>
        <w:t xml:space="preserve">   </w:t>
      </w:r>
      <w:r w:rsidR="00E27B68">
        <w:t>28.12.</w:t>
      </w:r>
      <w:r>
        <w:t>20</w:t>
      </w:r>
      <w:r w:rsidR="00E27B68">
        <w:t>19</w:t>
      </w:r>
      <w:r>
        <w:t>г.</w:t>
      </w:r>
      <w:r>
        <w:tab/>
      </w:r>
      <w:r>
        <w:tab/>
        <w:t xml:space="preserve">                                                            № </w:t>
      </w:r>
      <w:r w:rsidR="00E27B68">
        <w:t>671</w:t>
      </w:r>
    </w:p>
    <w:p w:rsidR="00F64951" w:rsidRPr="007200FB" w:rsidRDefault="00F64951" w:rsidP="00F64951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</w:tblGrid>
      <w:tr w:rsidR="00F64951" w:rsidRPr="008D0962" w:rsidTr="00F64951">
        <w:trPr>
          <w:trHeight w:val="8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4951" w:rsidRPr="008D0962" w:rsidRDefault="005A1E3D" w:rsidP="004E30E7">
            <w:pPr>
              <w:jc w:val="both"/>
            </w:pPr>
            <w:r>
              <w:t xml:space="preserve">   </w:t>
            </w:r>
            <w:r w:rsidR="004E30E7">
              <w:t>Об ут</w:t>
            </w:r>
            <w:r w:rsidR="004E30E7" w:rsidRPr="004E30E7">
              <w:t>вер</w:t>
            </w:r>
            <w:r w:rsidR="004E30E7">
              <w:t>ж</w:t>
            </w:r>
            <w:r w:rsidR="004E30E7" w:rsidRPr="004E30E7">
              <w:t>д</w:t>
            </w:r>
            <w:r w:rsidR="004E30E7">
              <w:t>ении</w:t>
            </w:r>
            <w:r w:rsidR="004E30E7" w:rsidRPr="004E30E7">
              <w:t xml:space="preserve"> </w:t>
            </w:r>
            <w:r w:rsidR="004E30E7">
              <w:t>п</w:t>
            </w:r>
            <w:r w:rsidR="004E30E7" w:rsidRPr="004E30E7">
              <w:t>лан</w:t>
            </w:r>
            <w:r w:rsidR="004E30E7">
              <w:t>а</w:t>
            </w:r>
            <w:r w:rsidR="004E30E7" w:rsidRPr="004E30E7">
              <w:t xml:space="preserve"> мероприятий по организации ярмарок на территории ярмарочной </w:t>
            </w:r>
            <w:proofErr w:type="gramStart"/>
            <w:r w:rsidR="004E30E7" w:rsidRPr="004E30E7">
              <w:t>площадки  Пудомягского</w:t>
            </w:r>
            <w:proofErr w:type="gramEnd"/>
            <w:r w:rsidR="004E30E7" w:rsidRPr="004E30E7">
              <w:t xml:space="preserve"> сельского поселения</w:t>
            </w:r>
          </w:p>
        </w:tc>
      </w:tr>
    </w:tbl>
    <w:p w:rsidR="00F64951" w:rsidRDefault="00F64951" w:rsidP="00F64951">
      <w:pPr>
        <w:ind w:firstLine="708"/>
        <w:jc w:val="both"/>
      </w:pPr>
    </w:p>
    <w:p w:rsidR="00F64951" w:rsidRPr="00B256B5" w:rsidRDefault="00F64951" w:rsidP="00F64951">
      <w:pPr>
        <w:ind w:firstLine="708"/>
        <w:jc w:val="both"/>
      </w:pPr>
      <w:r w:rsidRPr="008D0962">
        <w:t>В соответствии с Федеральн</w:t>
      </w:r>
      <w:r w:rsidR="00497872">
        <w:t>ым</w:t>
      </w:r>
      <w:r w:rsidRPr="008D0962">
        <w:t xml:space="preserve"> закон</w:t>
      </w:r>
      <w:r w:rsidR="00497872">
        <w:t>ом</w:t>
      </w:r>
      <w:r w:rsidRPr="008D0962">
        <w:t xml:space="preserve"> Российской Федерации от 06</w:t>
      </w:r>
      <w:r w:rsidR="005A1E3D">
        <w:t>.10.</w:t>
      </w:r>
      <w:r w:rsidRPr="008D0962">
        <w:t>2003г. №131-ФЗ «Об общих принципах организации местного самоуправления в Российской Федерации», Федерального Закона от 28</w:t>
      </w:r>
      <w:r w:rsidR="005A1E3D">
        <w:t>.12.</w:t>
      </w:r>
      <w:r w:rsidRPr="008D0962">
        <w:t xml:space="preserve">2009г. № 381-ФЗ «Об основах </w:t>
      </w:r>
      <w:r w:rsidRPr="00B256B5">
        <w:t xml:space="preserve">государственного регулирования торговой деятельности в Российской Федерации», </w:t>
      </w:r>
      <w:r w:rsidR="00B256B5" w:rsidRPr="00B256B5">
        <w:t>постановления Правительства Ленинградской области от 29.05.2007</w:t>
      </w:r>
      <w:r w:rsidR="005A1E3D">
        <w:t>г.</w:t>
      </w:r>
      <w:r w:rsidR="00B256B5" w:rsidRPr="00B256B5">
        <w:t xml:space="preserve"> №120 «Об организации ярмарок и продажи товаров на них на территории Ленинградской области»</w:t>
      </w:r>
      <w:r w:rsidRPr="00B256B5">
        <w:t>, Устава муниципального образования Пудомягское сельское поселение Гатчинского муниципального района Ленинградской области, администрация Пудомягского сельского поселения</w:t>
      </w:r>
    </w:p>
    <w:p w:rsidR="00F64951" w:rsidRPr="008D0962" w:rsidRDefault="00F64951" w:rsidP="00F64951">
      <w:pPr>
        <w:jc w:val="center"/>
        <w:rPr>
          <w:b/>
        </w:rPr>
      </w:pPr>
      <w:r w:rsidRPr="008D0962">
        <w:rPr>
          <w:b/>
        </w:rPr>
        <w:t>ПОСТАНОВЛЯЕТ:</w:t>
      </w:r>
    </w:p>
    <w:p w:rsidR="00F64951" w:rsidRPr="008D0962" w:rsidRDefault="00F64951" w:rsidP="00F64951">
      <w:pPr>
        <w:tabs>
          <w:tab w:val="decimal" w:pos="426"/>
        </w:tabs>
        <w:jc w:val="both"/>
      </w:pPr>
      <w:r w:rsidRPr="008D0962">
        <w:tab/>
      </w:r>
      <w:r w:rsidRPr="008D0962">
        <w:tab/>
        <w:t>1.</w:t>
      </w:r>
      <w:r w:rsidR="00B256B5">
        <w:t xml:space="preserve">Утвердить </w:t>
      </w:r>
      <w:r w:rsidR="00B256B5" w:rsidRPr="00B256B5">
        <w:t xml:space="preserve">План мероприятий по организации ярмарок на территории ярмарочной </w:t>
      </w:r>
      <w:proofErr w:type="gramStart"/>
      <w:r w:rsidR="00B256B5" w:rsidRPr="00B256B5">
        <w:t>площадки  Пудомягского</w:t>
      </w:r>
      <w:proofErr w:type="gramEnd"/>
      <w:r w:rsidR="00B256B5" w:rsidRPr="00B256B5">
        <w:t xml:space="preserve"> сельского поселения</w:t>
      </w:r>
      <w:r w:rsidR="00B256B5">
        <w:t xml:space="preserve"> согласно приложения.</w:t>
      </w:r>
    </w:p>
    <w:p w:rsidR="005A1E3D" w:rsidRDefault="00F64951" w:rsidP="005A1E3D">
      <w:pPr>
        <w:tabs>
          <w:tab w:val="decimal" w:pos="709"/>
        </w:tabs>
        <w:ind w:firstLine="709"/>
        <w:jc w:val="both"/>
      </w:pPr>
      <w:r w:rsidRPr="008D0962">
        <w:t xml:space="preserve">2. </w:t>
      </w:r>
      <w:r w:rsidR="005D2065" w:rsidRPr="005D2065">
        <w:t xml:space="preserve">Опубликовать настоящее постановление в газете «Гатчинская правда» и разместить на официальном сайте муниципального образования «Пудомягское сельское поселение». </w:t>
      </w:r>
    </w:p>
    <w:p w:rsidR="00F64951" w:rsidRDefault="005A1E3D" w:rsidP="005D2065">
      <w:pPr>
        <w:tabs>
          <w:tab w:val="decimal" w:pos="0"/>
        </w:tabs>
        <w:jc w:val="both"/>
      </w:pPr>
      <w:r>
        <w:tab/>
        <w:t xml:space="preserve">3. </w:t>
      </w:r>
      <w:r w:rsidR="005D2065" w:rsidRPr="005D2065">
        <w:t>Постановление вступает в силу со дня опубликования.</w:t>
      </w:r>
    </w:p>
    <w:p w:rsidR="005D2065" w:rsidRDefault="005A1E3D" w:rsidP="005D2065">
      <w:pPr>
        <w:tabs>
          <w:tab w:val="decimal" w:pos="0"/>
        </w:tabs>
        <w:jc w:val="both"/>
      </w:pPr>
      <w:r>
        <w:tab/>
        <w:t xml:space="preserve">4. </w:t>
      </w:r>
      <w:r w:rsidRPr="005A1E3D">
        <w:t>Контроль за исполнением данного постановления возлагаю на заместителя главы администрации по общим вопросам.</w:t>
      </w:r>
    </w:p>
    <w:p w:rsidR="005D2065" w:rsidRDefault="005D2065" w:rsidP="005D2065">
      <w:pPr>
        <w:tabs>
          <w:tab w:val="decimal" w:pos="0"/>
        </w:tabs>
        <w:jc w:val="both"/>
      </w:pPr>
    </w:p>
    <w:p w:rsidR="005D2065" w:rsidRPr="008D0962" w:rsidRDefault="005D2065" w:rsidP="005D2065">
      <w:pPr>
        <w:tabs>
          <w:tab w:val="decimal" w:pos="0"/>
        </w:tabs>
        <w:jc w:val="both"/>
      </w:pPr>
    </w:p>
    <w:p w:rsidR="00F64951" w:rsidRPr="008D0962" w:rsidRDefault="00F64951" w:rsidP="00F64951">
      <w:pPr>
        <w:tabs>
          <w:tab w:val="left" w:pos="851"/>
        </w:tabs>
        <w:jc w:val="both"/>
      </w:pPr>
      <w:r w:rsidRPr="008D0962">
        <w:t xml:space="preserve">  </w:t>
      </w:r>
      <w:r>
        <w:t>Г</w:t>
      </w:r>
      <w:r w:rsidRPr="008D0962">
        <w:t>лав</w:t>
      </w:r>
      <w:r>
        <w:t>а</w:t>
      </w:r>
      <w:r w:rsidRPr="008D0962">
        <w:t xml:space="preserve"> администрации                              </w:t>
      </w:r>
      <w:r w:rsidRPr="008D0962">
        <w:rPr>
          <w:u w:val="single" w:color="F2F2F2"/>
        </w:rPr>
        <w:t xml:space="preserve">                               </w:t>
      </w:r>
      <w:r w:rsidRPr="008D0962">
        <w:t xml:space="preserve">                                </w:t>
      </w:r>
    </w:p>
    <w:p w:rsidR="00F64951" w:rsidRDefault="00F64951" w:rsidP="00F64951">
      <w:pPr>
        <w:tabs>
          <w:tab w:val="left" w:pos="851"/>
        </w:tabs>
        <w:jc w:val="both"/>
        <w:rPr>
          <w:sz w:val="16"/>
        </w:rPr>
      </w:pPr>
      <w:r w:rsidRPr="008D0962">
        <w:t xml:space="preserve">  Пудомягского сельского поселения                                                          </w:t>
      </w:r>
      <w:r>
        <w:t>Якименко С.В.</w:t>
      </w:r>
    </w:p>
    <w:p w:rsidR="00F64951" w:rsidRDefault="00F64951" w:rsidP="00F64951">
      <w:pPr>
        <w:tabs>
          <w:tab w:val="left" w:pos="851"/>
        </w:tabs>
        <w:rPr>
          <w:sz w:val="16"/>
        </w:rPr>
      </w:pPr>
      <w:r>
        <w:rPr>
          <w:sz w:val="16"/>
        </w:rPr>
        <w:t xml:space="preserve">        </w:t>
      </w: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5D2065" w:rsidRDefault="005D2065" w:rsidP="00F64951">
      <w:pPr>
        <w:tabs>
          <w:tab w:val="left" w:pos="851"/>
        </w:tabs>
        <w:rPr>
          <w:sz w:val="16"/>
        </w:rPr>
      </w:pPr>
    </w:p>
    <w:p w:rsidR="00F64951" w:rsidRDefault="00F64951" w:rsidP="00F64951">
      <w:pPr>
        <w:tabs>
          <w:tab w:val="left" w:pos="851"/>
        </w:tabs>
        <w:rPr>
          <w:sz w:val="16"/>
        </w:rPr>
      </w:pPr>
      <w:proofErr w:type="gramStart"/>
      <w:r>
        <w:rPr>
          <w:sz w:val="16"/>
        </w:rPr>
        <w:t>.</w:t>
      </w:r>
      <w:proofErr w:type="spellStart"/>
      <w:r>
        <w:rPr>
          <w:sz w:val="16"/>
        </w:rPr>
        <w:t>Исп.Лукьянова</w:t>
      </w:r>
      <w:proofErr w:type="spellEnd"/>
      <w:proofErr w:type="gramEnd"/>
      <w:r>
        <w:rPr>
          <w:sz w:val="16"/>
        </w:rPr>
        <w:t xml:space="preserve"> Н.А.</w:t>
      </w:r>
    </w:p>
    <w:p w:rsidR="00F64951" w:rsidRPr="00EE6FEE" w:rsidRDefault="00F64951" w:rsidP="00F64951">
      <w:pPr>
        <w:tabs>
          <w:tab w:val="left" w:pos="851"/>
        </w:tabs>
        <w:rPr>
          <w:sz w:val="16"/>
        </w:rPr>
        <w:sectPr w:rsidR="00F64951" w:rsidRPr="00EE6FEE" w:rsidSect="00C47435">
          <w:footerReference w:type="default" r:id="rId9"/>
          <w:pgSz w:w="11906" w:h="16838"/>
          <w:pgMar w:top="284" w:right="851" w:bottom="284" w:left="1701" w:header="567" w:footer="567" w:gutter="0"/>
          <w:cols w:space="708"/>
          <w:docGrid w:linePitch="360"/>
        </w:sectPr>
      </w:pPr>
    </w:p>
    <w:p w:rsidR="00F64951" w:rsidRPr="00F64951" w:rsidRDefault="00F64951" w:rsidP="00F64951">
      <w:pPr>
        <w:pStyle w:val="1"/>
        <w:rPr>
          <w:b w:val="0"/>
          <w:i w:val="0"/>
          <w:szCs w:val="24"/>
        </w:rPr>
      </w:pPr>
      <w:r w:rsidRPr="00F64951">
        <w:rPr>
          <w:b w:val="0"/>
          <w:i w:val="0"/>
          <w:szCs w:val="24"/>
        </w:rPr>
        <w:lastRenderedPageBreak/>
        <w:t xml:space="preserve">Приложение к постановлению </w:t>
      </w:r>
    </w:p>
    <w:p w:rsidR="00F64951" w:rsidRDefault="00F64951" w:rsidP="00F64951">
      <w:pPr>
        <w:jc w:val="right"/>
      </w:pPr>
      <w:r>
        <w:t>администрации Пудомягского</w:t>
      </w:r>
    </w:p>
    <w:p w:rsidR="00F64951" w:rsidRDefault="00F64951" w:rsidP="00F64951">
      <w:pPr>
        <w:jc w:val="right"/>
      </w:pPr>
      <w:r>
        <w:t xml:space="preserve">сельского поселения </w:t>
      </w:r>
    </w:p>
    <w:p w:rsidR="00F64951" w:rsidRPr="00F64951" w:rsidRDefault="00F64951" w:rsidP="00F64951">
      <w:pPr>
        <w:jc w:val="right"/>
      </w:pPr>
      <w:r>
        <w:t>от</w:t>
      </w:r>
      <w:r w:rsidR="00E27B68">
        <w:t>28.12.</w:t>
      </w:r>
      <w:bookmarkStart w:id="0" w:name="_GoBack"/>
      <w:bookmarkEnd w:id="0"/>
      <w:r>
        <w:t>2019г. №</w:t>
      </w:r>
      <w:r w:rsidR="00E27B68">
        <w:t>671</w:t>
      </w:r>
    </w:p>
    <w:p w:rsidR="00F64951" w:rsidRDefault="00F64951" w:rsidP="00DE2735">
      <w:pPr>
        <w:pStyle w:val="1"/>
        <w:jc w:val="center"/>
        <w:rPr>
          <w:b w:val="0"/>
          <w:i w:val="0"/>
          <w:sz w:val="28"/>
          <w:szCs w:val="28"/>
        </w:rPr>
      </w:pPr>
    </w:p>
    <w:p w:rsidR="00F64951" w:rsidRDefault="00F64951" w:rsidP="00DE2735">
      <w:pPr>
        <w:pStyle w:val="1"/>
        <w:jc w:val="center"/>
        <w:rPr>
          <w:b w:val="0"/>
          <w:i w:val="0"/>
          <w:sz w:val="28"/>
          <w:szCs w:val="28"/>
        </w:rPr>
      </w:pPr>
    </w:p>
    <w:p w:rsidR="00DE2735" w:rsidRPr="00F64951" w:rsidRDefault="00DE2735" w:rsidP="00DE2735">
      <w:pPr>
        <w:pStyle w:val="1"/>
        <w:jc w:val="center"/>
        <w:rPr>
          <w:b w:val="0"/>
          <w:i w:val="0"/>
          <w:szCs w:val="24"/>
        </w:rPr>
      </w:pPr>
      <w:r w:rsidRPr="00F64951">
        <w:rPr>
          <w:b w:val="0"/>
          <w:i w:val="0"/>
          <w:szCs w:val="24"/>
        </w:rPr>
        <w:t>План мероприятий</w:t>
      </w:r>
    </w:p>
    <w:p w:rsidR="00BB4002" w:rsidRPr="00F64951" w:rsidRDefault="00DE2735" w:rsidP="00DE2735">
      <w:pPr>
        <w:pStyle w:val="1"/>
        <w:jc w:val="center"/>
        <w:rPr>
          <w:b w:val="0"/>
          <w:i w:val="0"/>
          <w:szCs w:val="24"/>
        </w:rPr>
      </w:pPr>
      <w:r w:rsidRPr="00F64951">
        <w:rPr>
          <w:b w:val="0"/>
          <w:i w:val="0"/>
          <w:szCs w:val="24"/>
        </w:rPr>
        <w:t xml:space="preserve">по </w:t>
      </w:r>
      <w:r w:rsidR="001B289E" w:rsidRPr="00F64951">
        <w:rPr>
          <w:b w:val="0"/>
          <w:i w:val="0"/>
          <w:szCs w:val="24"/>
        </w:rPr>
        <w:t xml:space="preserve">организации ярмарок на территории ярмарочной </w:t>
      </w:r>
      <w:r w:rsidR="00AE28C3" w:rsidRPr="00F64951">
        <w:rPr>
          <w:b w:val="0"/>
          <w:i w:val="0"/>
          <w:szCs w:val="24"/>
        </w:rPr>
        <w:t xml:space="preserve">площадки </w:t>
      </w:r>
    </w:p>
    <w:p w:rsidR="00DE2735" w:rsidRPr="00F64951" w:rsidRDefault="00BB4002" w:rsidP="00DE2735">
      <w:pPr>
        <w:pStyle w:val="1"/>
        <w:jc w:val="center"/>
        <w:rPr>
          <w:b w:val="0"/>
          <w:i w:val="0"/>
          <w:szCs w:val="24"/>
        </w:rPr>
      </w:pPr>
      <w:r w:rsidRPr="00F64951">
        <w:rPr>
          <w:b w:val="0"/>
          <w:i w:val="0"/>
          <w:szCs w:val="24"/>
        </w:rPr>
        <w:t>Пудомягского сельского поселения</w:t>
      </w:r>
    </w:p>
    <w:p w:rsidR="001B289E" w:rsidRPr="00F64951" w:rsidRDefault="001B289E" w:rsidP="001B289E"/>
    <w:p w:rsidR="00DE2735" w:rsidRPr="00F64951" w:rsidRDefault="00DE2735" w:rsidP="00DE2735"/>
    <w:p w:rsidR="00DE2735" w:rsidRPr="00F64951" w:rsidRDefault="001B289E" w:rsidP="00DF0C4D">
      <w:pPr>
        <w:pStyle w:val="a8"/>
        <w:numPr>
          <w:ilvl w:val="0"/>
          <w:numId w:val="6"/>
        </w:numPr>
        <w:ind w:left="0" w:firstLine="0"/>
        <w:jc w:val="both"/>
      </w:pPr>
      <w:r w:rsidRPr="00F64951">
        <w:t>На</w:t>
      </w:r>
      <w:r w:rsidR="004643CD" w:rsidRPr="00F64951">
        <w:t>именование организатора ярмарок.</w:t>
      </w:r>
      <w:r w:rsidRPr="00F64951">
        <w:t xml:space="preserve"> </w:t>
      </w:r>
    </w:p>
    <w:p w:rsidR="00CD74B3" w:rsidRPr="00F64951" w:rsidRDefault="00CD74B3" w:rsidP="00C60933">
      <w:pPr>
        <w:ind w:firstLine="567"/>
        <w:jc w:val="both"/>
      </w:pPr>
      <w:r w:rsidRPr="00F64951">
        <w:t>А</w:t>
      </w:r>
      <w:r w:rsidR="001B289E" w:rsidRPr="00F64951">
        <w:t>дминистрация муниципального образования</w:t>
      </w:r>
      <w:r w:rsidRPr="00F64951">
        <w:t xml:space="preserve"> «Пудомягское сельское поселение» Гатчинского муниципального района/ администрация Пудомягского сельского поселения.</w:t>
      </w:r>
    </w:p>
    <w:p w:rsidR="001B289E" w:rsidRPr="00F64951" w:rsidRDefault="001B289E" w:rsidP="00C60933">
      <w:pPr>
        <w:ind w:firstLine="567"/>
        <w:jc w:val="both"/>
      </w:pPr>
      <w:r w:rsidRPr="00F64951">
        <w:t>Юридический/фактический адрес:</w:t>
      </w:r>
      <w:r w:rsidR="00CD74B3" w:rsidRPr="00F64951">
        <w:t xml:space="preserve"> Российская Федерация, Ленинградская область, Гатчинский район, дер. Пудомяги д. 7</w:t>
      </w:r>
      <w:proofErr w:type="gramStart"/>
      <w:r w:rsidR="00CD74B3" w:rsidRPr="00F64951">
        <w:t>/  Российская</w:t>
      </w:r>
      <w:proofErr w:type="gramEnd"/>
      <w:r w:rsidR="00CD74B3" w:rsidRPr="00F64951">
        <w:t xml:space="preserve"> Федерация, Ленинградская область, Гатчинский район, дер. Лукаши,  ул. Ижорская, д. 8.  </w:t>
      </w:r>
      <w:r w:rsidRPr="00F64951">
        <w:t>Телефон</w:t>
      </w:r>
      <w:r w:rsidR="00CD74B3" w:rsidRPr="00F64951">
        <w:t xml:space="preserve"> 8(81371) 64730, 8(81371)26778</w:t>
      </w:r>
    </w:p>
    <w:p w:rsidR="004A3ABD" w:rsidRPr="00F64951" w:rsidRDefault="004A3ABD" w:rsidP="00DF0C4D">
      <w:pPr>
        <w:pStyle w:val="a8"/>
        <w:numPr>
          <w:ilvl w:val="0"/>
          <w:numId w:val="6"/>
        </w:numPr>
        <w:ind w:left="0" w:firstLine="0"/>
        <w:jc w:val="both"/>
      </w:pPr>
      <w:r w:rsidRPr="00F64951">
        <w:t xml:space="preserve">Место проведения </w:t>
      </w:r>
      <w:r w:rsidR="004643CD" w:rsidRPr="00F64951">
        <w:t>ярмарок.</w:t>
      </w:r>
    </w:p>
    <w:p w:rsidR="001B289E" w:rsidRPr="00F64951" w:rsidRDefault="001B289E" w:rsidP="00CD74B3">
      <w:pPr>
        <w:ind w:firstLine="567"/>
        <w:jc w:val="both"/>
      </w:pPr>
      <w:r w:rsidRPr="00F64951">
        <w:t>Ярмарки проводятся</w:t>
      </w:r>
      <w:r w:rsidR="00DF0C4D" w:rsidRPr="00F64951">
        <w:t xml:space="preserve"> </w:t>
      </w:r>
      <w:r w:rsidRPr="00F64951">
        <w:t xml:space="preserve">на ярмарочной площадке, расположенной по адресу: </w:t>
      </w:r>
      <w:r w:rsidR="00CD74B3" w:rsidRPr="00F64951">
        <w:t xml:space="preserve">Российская Федерация, Ленинградская область, Гатчинский район, дер. Пудомяги, уч. 5а. </w:t>
      </w:r>
    </w:p>
    <w:p w:rsidR="004A3ABD" w:rsidRPr="00F64951" w:rsidRDefault="004A3ABD" w:rsidP="00DF0C4D">
      <w:pPr>
        <w:pStyle w:val="a8"/>
        <w:numPr>
          <w:ilvl w:val="0"/>
          <w:numId w:val="6"/>
        </w:numPr>
        <w:ind w:left="0" w:firstLine="0"/>
        <w:jc w:val="both"/>
      </w:pPr>
      <w:r w:rsidRPr="00F64951">
        <w:t xml:space="preserve">Тип </w:t>
      </w:r>
      <w:r w:rsidR="004643CD" w:rsidRPr="00F64951">
        <w:t>ярмарки.</w:t>
      </w:r>
    </w:p>
    <w:p w:rsidR="004A3ABD" w:rsidRPr="00F64951" w:rsidRDefault="004A3ABD" w:rsidP="004A3ABD">
      <w:pPr>
        <w:ind w:firstLine="567"/>
        <w:jc w:val="both"/>
        <w:rPr>
          <w:color w:val="FF0000"/>
        </w:rPr>
      </w:pPr>
      <w:r w:rsidRPr="00F64951">
        <w:t xml:space="preserve">Ярмарка является </w:t>
      </w:r>
      <w:r w:rsidR="00CD74B3" w:rsidRPr="00F64951">
        <w:t>универсальн</w:t>
      </w:r>
      <w:r w:rsidR="005D2065">
        <w:t>ой</w:t>
      </w:r>
      <w:r w:rsidR="00CD74B3" w:rsidRPr="00F64951">
        <w:t>.</w:t>
      </w:r>
    </w:p>
    <w:p w:rsidR="004A3ABD" w:rsidRPr="00F64951" w:rsidRDefault="004A3ABD" w:rsidP="00DF0C4D">
      <w:pPr>
        <w:pStyle w:val="a8"/>
        <w:numPr>
          <w:ilvl w:val="0"/>
          <w:numId w:val="6"/>
        </w:numPr>
        <w:ind w:left="0" w:firstLine="0"/>
        <w:jc w:val="both"/>
      </w:pPr>
      <w:r w:rsidRPr="00F64951">
        <w:t>Режим работы ярмар</w:t>
      </w:r>
      <w:r w:rsidR="001B289E" w:rsidRPr="00F64951">
        <w:t>ок</w:t>
      </w:r>
      <w:r w:rsidR="004643CD" w:rsidRPr="00F64951">
        <w:t>.</w:t>
      </w:r>
    </w:p>
    <w:p w:rsidR="001B289E" w:rsidRPr="00F64951" w:rsidRDefault="001B289E" w:rsidP="00617054">
      <w:pPr>
        <w:ind w:firstLine="567"/>
        <w:jc w:val="both"/>
        <w:rPr>
          <w:color w:val="FF0000"/>
        </w:rPr>
      </w:pPr>
      <w:r w:rsidRPr="00F64951">
        <w:t>Ярмарки проводятся</w:t>
      </w:r>
      <w:r w:rsidR="00CD74B3" w:rsidRPr="00F64951">
        <w:t xml:space="preserve"> еженедельно: среда.</w:t>
      </w:r>
    </w:p>
    <w:p w:rsidR="004A3ABD" w:rsidRPr="00F64951" w:rsidRDefault="004A3ABD" w:rsidP="00617054">
      <w:pPr>
        <w:ind w:firstLine="567"/>
        <w:jc w:val="both"/>
      </w:pPr>
      <w:r w:rsidRPr="00F64951">
        <w:t>Режим работы:</w:t>
      </w:r>
      <w:r w:rsidR="001B289E" w:rsidRPr="00F64951">
        <w:t xml:space="preserve"> с</w:t>
      </w:r>
      <w:r w:rsidR="00CD74B3" w:rsidRPr="00F64951">
        <w:t xml:space="preserve"> 09:00</w:t>
      </w:r>
      <w:r w:rsidR="001B289E" w:rsidRPr="00F64951">
        <w:t xml:space="preserve"> по </w:t>
      </w:r>
      <w:r w:rsidR="00CD74B3" w:rsidRPr="00F64951">
        <w:t>17:00</w:t>
      </w:r>
    </w:p>
    <w:p w:rsidR="004643CD" w:rsidRPr="00F64951" w:rsidRDefault="004643CD" w:rsidP="004643CD">
      <w:pPr>
        <w:pStyle w:val="a8"/>
        <w:numPr>
          <w:ilvl w:val="0"/>
          <w:numId w:val="6"/>
        </w:numPr>
        <w:ind w:left="0" w:firstLine="0"/>
        <w:jc w:val="both"/>
      </w:pPr>
      <w:r w:rsidRPr="00F64951">
        <w:t>Порядок организации ярмарок.</w:t>
      </w:r>
    </w:p>
    <w:p w:rsidR="00781C6A" w:rsidRPr="00F64951" w:rsidRDefault="004643CD" w:rsidP="004643CD">
      <w:pPr>
        <w:pStyle w:val="a8"/>
        <w:ind w:left="0" w:firstLine="567"/>
        <w:jc w:val="both"/>
      </w:pPr>
      <w:r w:rsidRPr="00F64951">
        <w:t>У</w:t>
      </w:r>
      <w:r w:rsidR="00781C6A" w:rsidRPr="00F64951">
        <w:t>частниками ярмар</w:t>
      </w:r>
      <w:r w:rsidRPr="00F64951">
        <w:t>ок</w:t>
      </w:r>
      <w:r w:rsidR="00781C6A" w:rsidRPr="00F64951">
        <w:t xml:space="preserve"> могут быть юридические лица, индивидуальные предприниматели, зарегистрированные в установленном законодательством Российской Федерации порядке, а также </w:t>
      </w:r>
      <w:r w:rsidR="00DF3976" w:rsidRPr="00F64951">
        <w:t>граждане, веду</w:t>
      </w:r>
      <w:r w:rsidR="00D75612" w:rsidRPr="00F64951">
        <w:t xml:space="preserve">щие </w:t>
      </w:r>
      <w:r w:rsidR="00781C6A" w:rsidRPr="00F64951">
        <w:t>личное подсобное хозяйство или занимающиеся садоводством и огородничеством.</w:t>
      </w:r>
    </w:p>
    <w:p w:rsidR="0021303A" w:rsidRPr="00F64951" w:rsidRDefault="0021303A" w:rsidP="004A3ABD">
      <w:pPr>
        <w:ind w:firstLine="567"/>
        <w:jc w:val="both"/>
      </w:pPr>
      <w:r w:rsidRPr="00F64951">
        <w:t xml:space="preserve">Для участия в ярмарке </w:t>
      </w:r>
      <w:r w:rsidR="004643CD" w:rsidRPr="00F64951">
        <w:t>у</w:t>
      </w:r>
      <w:r w:rsidRPr="00F64951">
        <w:t xml:space="preserve">частник предоставляет в адрес </w:t>
      </w:r>
      <w:r w:rsidR="004643CD" w:rsidRPr="00F64951">
        <w:t xml:space="preserve">администрации </w:t>
      </w:r>
      <w:r w:rsidR="00CD74B3" w:rsidRPr="00F64951">
        <w:t xml:space="preserve">Пудомягского </w:t>
      </w:r>
      <w:r w:rsidR="004643CD" w:rsidRPr="00F64951">
        <w:t xml:space="preserve">сельского поселения </w:t>
      </w:r>
      <w:r w:rsidRPr="00F64951">
        <w:t>заявку в письменном виде и оригиналы или копии, заверенные в установленном порядке, документ</w:t>
      </w:r>
      <w:r w:rsidR="00831A54" w:rsidRPr="00F64951">
        <w:t>ов</w:t>
      </w:r>
      <w:r w:rsidRPr="00F64951">
        <w:t>.</w:t>
      </w:r>
    </w:p>
    <w:p w:rsidR="005D2065" w:rsidRDefault="004643CD" w:rsidP="0021303A">
      <w:pPr>
        <w:ind w:firstLine="567"/>
        <w:jc w:val="both"/>
      </w:pPr>
      <w:r w:rsidRPr="00F64951">
        <w:t xml:space="preserve">Торговые места на ярмарках распределяются между участниками (продавцами) на основании заявок в соответствии со </w:t>
      </w:r>
      <w:proofErr w:type="gramStart"/>
      <w:r w:rsidRPr="00F64951">
        <w:t>Схем</w:t>
      </w:r>
      <w:r w:rsidR="008835E7">
        <w:t xml:space="preserve">ами </w:t>
      </w:r>
      <w:r w:rsidRPr="00F64951">
        <w:t xml:space="preserve"> размещения</w:t>
      </w:r>
      <w:proofErr w:type="gramEnd"/>
      <w:r w:rsidRPr="00F64951">
        <w:t xml:space="preserve"> торговых мест, согласно приложени</w:t>
      </w:r>
      <w:r w:rsidR="008835E7">
        <w:t>ям 1 и 2</w:t>
      </w:r>
      <w:r w:rsidRPr="00F64951">
        <w:t>, к настоящему плану организации ярмарок.</w:t>
      </w:r>
      <w:r w:rsidR="005D2065">
        <w:t xml:space="preserve"> </w:t>
      </w:r>
    </w:p>
    <w:p w:rsidR="004643CD" w:rsidRPr="00F64951" w:rsidRDefault="005D2065" w:rsidP="0021303A">
      <w:pPr>
        <w:ind w:firstLine="567"/>
        <w:jc w:val="both"/>
      </w:pPr>
      <w:r>
        <w:t xml:space="preserve">Площадь одного торгового </w:t>
      </w:r>
      <w:proofErr w:type="gramStart"/>
      <w:r>
        <w:t xml:space="preserve">места </w:t>
      </w:r>
      <w:r w:rsidR="004643CD" w:rsidRPr="00F64951">
        <w:t xml:space="preserve"> </w:t>
      </w:r>
      <w:r>
        <w:t>на</w:t>
      </w:r>
      <w:proofErr w:type="gramEnd"/>
      <w:r>
        <w:t xml:space="preserve"> ярмарке до 10кв.м.</w:t>
      </w:r>
    </w:p>
    <w:p w:rsidR="0021303A" w:rsidRPr="00F64951" w:rsidRDefault="004643CD" w:rsidP="0021303A">
      <w:pPr>
        <w:ind w:firstLine="567"/>
        <w:jc w:val="both"/>
      </w:pPr>
      <w:r w:rsidRPr="00F64951">
        <w:t>Торговые места предоставляются на безвозмездной основе.</w:t>
      </w:r>
    </w:p>
    <w:p w:rsidR="0021303A" w:rsidRPr="00F64951" w:rsidRDefault="0021303A" w:rsidP="0021303A">
      <w:pPr>
        <w:ind w:firstLine="567"/>
        <w:jc w:val="both"/>
      </w:pPr>
      <w:r w:rsidRPr="00F64951">
        <w:t>Переуступка торговых мест без разрешения организатор</w:t>
      </w:r>
      <w:r w:rsidR="00AF166A" w:rsidRPr="00F64951">
        <w:t>а</w:t>
      </w:r>
      <w:r w:rsidRPr="00F64951">
        <w:t xml:space="preserve"> запрещается. </w:t>
      </w:r>
    </w:p>
    <w:p w:rsidR="00AF166A" w:rsidRPr="00F64951" w:rsidRDefault="00AF166A" w:rsidP="004643CD">
      <w:pPr>
        <w:ind w:firstLine="567"/>
        <w:jc w:val="both"/>
      </w:pPr>
      <w:r w:rsidRPr="00F64951">
        <w:t xml:space="preserve">Торговое оборудование участнику ярмарки не предоставляется. </w:t>
      </w:r>
    </w:p>
    <w:p w:rsidR="004643CD" w:rsidRPr="00F64951" w:rsidRDefault="004643CD" w:rsidP="004643CD">
      <w:pPr>
        <w:ind w:firstLine="567"/>
        <w:jc w:val="both"/>
      </w:pPr>
      <w:r w:rsidRPr="00F64951">
        <w:t>Участники при продаже продукции на ярмарке обязаны соблюдать требования действующего законодательства Российской Федерации</w:t>
      </w:r>
      <w:r w:rsidR="00AF166A" w:rsidRPr="00F64951">
        <w:t>, в том числе:</w:t>
      </w:r>
    </w:p>
    <w:p w:rsidR="00AF166A" w:rsidRPr="00F64951" w:rsidRDefault="00AF166A" w:rsidP="00AF166A">
      <w:pPr>
        <w:tabs>
          <w:tab w:val="num" w:pos="720"/>
        </w:tabs>
        <w:jc w:val="both"/>
      </w:pPr>
      <w:r w:rsidRPr="00F64951">
        <w:t>- иметь вывеску о принадлежности торгового места, с указанием наименования участника, места его нахождения, контактного телефона;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своевременно, в наглядной и доступной форме, доводить до сведения покупателей достоверную, обеспечивающую возможность правильного выбора, информацию о товарах, изготовителях;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занимать торговые места строго в соответствии со схемой размещения торговых мест ярмарке;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вывеску о принадлежности торгового места;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подтоварники для складирования товаров;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специализированное холодильное оборудование для продажи товаров, требующих определенных условий хранения;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в случае продажи товаров с лотков иметь подставки, исключающие установку лотков непосредственно на мостовую, землю или тротуар;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lastRenderedPageBreak/>
        <w:t xml:space="preserve">- иметь </w:t>
      </w:r>
      <w:proofErr w:type="spellStart"/>
      <w:r w:rsidRPr="00F64951">
        <w:t>весоизмерительное</w:t>
      </w:r>
      <w:proofErr w:type="spellEnd"/>
      <w:r w:rsidRPr="00F64951">
        <w:t xml:space="preserve"> оборудование при продаже весовых товаров и другое измерительное оборудование, прошедшее поверку в установленном законом порядке в органах государственной метрологической службы;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медицинскую книжку образца, утвержденного приказом Федеральной службы по надзору в сфере защиты прав потребителей и благополучия человека от 20.05.2005 № 402 «О личной медицинской книжке и санитарном паспорте»;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документы, подтверждающие соответствие товаров установленным требованиям действующего законодательства Российской Федерации (сертификат или декларация о соответствии либо их копии, заверенные в установленном порядке);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товарно-сопроводительные документы;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иметь ценники, оформленные в соответствии с требованиями действующего законодательства;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в случаях, предусмотренных законодательством Российской Федерации, иметь контрольно-кассовую технику для расчетов с покупателями за товары и услуги;</w:t>
      </w:r>
    </w:p>
    <w:p w:rsidR="00AF166A" w:rsidRPr="00F64951" w:rsidRDefault="00AF166A" w:rsidP="00AF166A">
      <w:pPr>
        <w:tabs>
          <w:tab w:val="num" w:pos="0"/>
        </w:tabs>
        <w:jc w:val="both"/>
      </w:pPr>
      <w:r w:rsidRPr="00F64951">
        <w:t>- по требованию покупателя выдавать товарный чек (установленного образца) на приобретенный товар.</w:t>
      </w:r>
    </w:p>
    <w:p w:rsidR="00AF166A" w:rsidRPr="00F64951" w:rsidRDefault="00AF166A" w:rsidP="00AF166A">
      <w:pPr>
        <w:tabs>
          <w:tab w:val="left" w:pos="-1701"/>
          <w:tab w:val="left" w:pos="426"/>
          <w:tab w:val="left" w:pos="2268"/>
          <w:tab w:val="left" w:pos="6946"/>
        </w:tabs>
        <w:ind w:firstLine="567"/>
      </w:pPr>
      <w:r w:rsidRPr="00F64951">
        <w:t xml:space="preserve">Участники ярмарки следят за чистотой торгового места и торгового оборудования. </w:t>
      </w:r>
    </w:p>
    <w:p w:rsidR="00BB4002" w:rsidRPr="00F64951" w:rsidRDefault="004643CD" w:rsidP="004643CD">
      <w:pPr>
        <w:pStyle w:val="a8"/>
        <w:numPr>
          <w:ilvl w:val="0"/>
          <w:numId w:val="6"/>
        </w:numPr>
        <w:ind w:left="0" w:firstLine="567"/>
        <w:jc w:val="both"/>
      </w:pPr>
      <w:r w:rsidRPr="00F64951">
        <w:t>Перечень реализуемых товаров на ярмарках</w:t>
      </w:r>
      <w:r w:rsidR="00BB4002" w:rsidRPr="00F64951">
        <w:t>.</w:t>
      </w:r>
    </w:p>
    <w:p w:rsidR="004643CD" w:rsidRPr="00F64951" w:rsidRDefault="004643CD" w:rsidP="00BB4002">
      <w:pPr>
        <w:pStyle w:val="a8"/>
        <w:ind w:left="567"/>
        <w:jc w:val="both"/>
      </w:pPr>
      <w:r w:rsidRPr="00F64951">
        <w:t xml:space="preserve"> На ярмарке реализуются:</w:t>
      </w:r>
    </w:p>
    <w:p w:rsidR="004643CD" w:rsidRPr="00F64951" w:rsidRDefault="004643CD" w:rsidP="004643CD">
      <w:pPr>
        <w:ind w:firstLine="567"/>
        <w:jc w:val="both"/>
      </w:pPr>
      <w:r w:rsidRPr="00F64951">
        <w:t>- непродовольственные товары (в том числе посадочный материал);</w:t>
      </w:r>
    </w:p>
    <w:p w:rsidR="004643CD" w:rsidRPr="00F64951" w:rsidRDefault="004643CD" w:rsidP="004643CD">
      <w:pPr>
        <w:ind w:firstLine="567"/>
        <w:jc w:val="both"/>
      </w:pPr>
      <w:r w:rsidRPr="00F64951">
        <w:t>- продовольственные товары (в том числе сельскохозяйственная продукция).</w:t>
      </w:r>
    </w:p>
    <w:p w:rsidR="004643CD" w:rsidRPr="00F64951" w:rsidRDefault="004643CD" w:rsidP="004643CD">
      <w:pPr>
        <w:ind w:firstLine="567"/>
        <w:jc w:val="both"/>
      </w:pPr>
      <w:r w:rsidRPr="00F64951">
        <w:t>Торговля на ярмарке продукцией свиноводства, не прошедшей термическую обработку (салом, замороженной и охлажденной продукцией из свинины) – запрещена.</w:t>
      </w:r>
    </w:p>
    <w:p w:rsidR="004643CD" w:rsidRPr="00F64951" w:rsidRDefault="004643CD" w:rsidP="004643CD">
      <w:pPr>
        <w:ind w:firstLine="567"/>
        <w:jc w:val="both"/>
      </w:pPr>
      <w:r w:rsidRPr="00F64951">
        <w:t>Торговля на ярмарке медом осуществляется при наличии у владельца ветеринарных сопроводительных документов, оформленных в единой информационной базе ФГИС «Меркурий».</w:t>
      </w:r>
    </w:p>
    <w:p w:rsidR="004643CD" w:rsidRPr="00F64951" w:rsidRDefault="004643CD" w:rsidP="004643CD">
      <w:pPr>
        <w:ind w:firstLine="567"/>
        <w:jc w:val="both"/>
      </w:pPr>
      <w:r w:rsidRPr="00F64951">
        <w:t xml:space="preserve">Торговля продовольственной продукцией (мясо, мясные и другие продукты убоя (промысла) животных, рыба, мед натуральный) осуществляется с разрешения ГБУ ЛО «СББЖ Гатчинского района», при наличии у владельцев продукции ветеринарных сопроводительных документов, оформленных в ФГИС «Меркурий», и необходимого торгового оборудования. </w:t>
      </w:r>
    </w:p>
    <w:p w:rsidR="004643CD" w:rsidRPr="00F64951" w:rsidRDefault="004643CD" w:rsidP="004643CD">
      <w:pPr>
        <w:ind w:firstLine="567"/>
        <w:jc w:val="both"/>
      </w:pPr>
      <w:r w:rsidRPr="00F64951">
        <w:t xml:space="preserve">Торговля продовольственной продукцией (молоко, молочные продукты, масло сливочное, сыры, яйца) осуществляется с разрешения ГБУ ЛО «СББЖ Гатчинского района», при наличии у владельцев продукции ветеринарных сопроводительных документов и необходимого торгового оборудования. </w:t>
      </w:r>
    </w:p>
    <w:p w:rsidR="004643CD" w:rsidRPr="00F64951" w:rsidRDefault="004643CD" w:rsidP="004643CD">
      <w:pPr>
        <w:ind w:firstLine="567"/>
        <w:jc w:val="both"/>
      </w:pPr>
      <w:r w:rsidRPr="00F64951">
        <w:t>Продажа указанной продовольственной продукции, не имеющей ветеринарно-сопроводительных документов, документов, подтверждающих их происхождение, качество и безопасность для здоровья, на ярмарке запрещена.</w:t>
      </w:r>
    </w:p>
    <w:p w:rsidR="00C51653" w:rsidRDefault="00C51653" w:rsidP="00AE28C3">
      <w:pPr>
        <w:pStyle w:val="a8"/>
        <w:ind w:left="0" w:firstLine="567"/>
        <w:jc w:val="both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F64951" w:rsidRDefault="00F64951" w:rsidP="00C51653">
      <w:pPr>
        <w:pStyle w:val="a8"/>
        <w:ind w:left="0" w:firstLine="567"/>
        <w:jc w:val="right"/>
        <w:rPr>
          <w:sz w:val="28"/>
          <w:szCs w:val="28"/>
        </w:rPr>
      </w:pPr>
    </w:p>
    <w:p w:rsidR="00114F6B" w:rsidRDefault="00114F6B" w:rsidP="00C51653">
      <w:pPr>
        <w:pStyle w:val="a8"/>
        <w:ind w:left="0" w:firstLine="567"/>
        <w:jc w:val="right"/>
        <w:rPr>
          <w:sz w:val="28"/>
          <w:szCs w:val="28"/>
        </w:rPr>
      </w:pPr>
    </w:p>
    <w:sectPr w:rsidR="00114F6B" w:rsidSect="00873E31">
      <w:headerReference w:type="default" r:id="rId10"/>
      <w:pgSz w:w="11906" w:h="16838" w:code="9"/>
      <w:pgMar w:top="709" w:right="707" w:bottom="99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857" w:rsidRDefault="00C30857">
      <w:r>
        <w:separator/>
      </w:r>
    </w:p>
  </w:endnote>
  <w:endnote w:type="continuationSeparator" w:id="0">
    <w:p w:rsidR="00C30857" w:rsidRDefault="00C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951" w:rsidRDefault="00F64951">
    <w:pPr>
      <w:pStyle w:val="a9"/>
      <w:jc w:val="right"/>
    </w:pPr>
  </w:p>
  <w:p w:rsidR="00F64951" w:rsidRDefault="00F6495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857" w:rsidRDefault="00C30857">
      <w:r>
        <w:separator/>
      </w:r>
    </w:p>
  </w:footnote>
  <w:footnote w:type="continuationSeparator" w:id="0">
    <w:p w:rsidR="00C30857" w:rsidRDefault="00C30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6E1" w:rsidRPr="008C1F3B" w:rsidRDefault="00DD26E1">
    <w:pPr>
      <w:pStyle w:val="a5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278D"/>
    <w:multiLevelType w:val="multilevel"/>
    <w:tmpl w:val="2898AA3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8FB1CED"/>
    <w:multiLevelType w:val="hybridMultilevel"/>
    <w:tmpl w:val="64B28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E6DF2"/>
    <w:multiLevelType w:val="hybridMultilevel"/>
    <w:tmpl w:val="39F4A79A"/>
    <w:lvl w:ilvl="0" w:tplc="1EE6D28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5A4778"/>
    <w:multiLevelType w:val="hybridMultilevel"/>
    <w:tmpl w:val="9C58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A3243"/>
    <w:multiLevelType w:val="hybridMultilevel"/>
    <w:tmpl w:val="4470E1B4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60CD7"/>
    <w:multiLevelType w:val="hybridMultilevel"/>
    <w:tmpl w:val="B7CA5FF0"/>
    <w:lvl w:ilvl="0" w:tplc="17D00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1A13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3846F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DC810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27A10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3CECCB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C2A359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59C1C0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CA403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9D"/>
    <w:rsid w:val="00042C03"/>
    <w:rsid w:val="0004419C"/>
    <w:rsid w:val="00050A48"/>
    <w:rsid w:val="00055BF8"/>
    <w:rsid w:val="00060D66"/>
    <w:rsid w:val="00092E1E"/>
    <w:rsid w:val="000A7199"/>
    <w:rsid w:val="000A71E9"/>
    <w:rsid w:val="000D4195"/>
    <w:rsid w:val="000E1318"/>
    <w:rsid w:val="001073E0"/>
    <w:rsid w:val="00114F6B"/>
    <w:rsid w:val="00155734"/>
    <w:rsid w:val="00160602"/>
    <w:rsid w:val="00161CAF"/>
    <w:rsid w:val="00182371"/>
    <w:rsid w:val="001B023E"/>
    <w:rsid w:val="001B289E"/>
    <w:rsid w:val="001B7565"/>
    <w:rsid w:val="001E0A51"/>
    <w:rsid w:val="001E6075"/>
    <w:rsid w:val="0021303A"/>
    <w:rsid w:val="00263111"/>
    <w:rsid w:val="00264773"/>
    <w:rsid w:val="00267217"/>
    <w:rsid w:val="002821AA"/>
    <w:rsid w:val="002C1B4D"/>
    <w:rsid w:val="002C6524"/>
    <w:rsid w:val="002D058F"/>
    <w:rsid w:val="002E2DBE"/>
    <w:rsid w:val="002F4372"/>
    <w:rsid w:val="00335491"/>
    <w:rsid w:val="00343FCF"/>
    <w:rsid w:val="00361BD7"/>
    <w:rsid w:val="003752FA"/>
    <w:rsid w:val="003906A3"/>
    <w:rsid w:val="0039605E"/>
    <w:rsid w:val="0039644C"/>
    <w:rsid w:val="003C3A1F"/>
    <w:rsid w:val="003C5854"/>
    <w:rsid w:val="003E2092"/>
    <w:rsid w:val="003E4780"/>
    <w:rsid w:val="003E4AC2"/>
    <w:rsid w:val="003F359D"/>
    <w:rsid w:val="00407EE2"/>
    <w:rsid w:val="00417B55"/>
    <w:rsid w:val="00426032"/>
    <w:rsid w:val="00427121"/>
    <w:rsid w:val="00436617"/>
    <w:rsid w:val="004643CD"/>
    <w:rsid w:val="00466094"/>
    <w:rsid w:val="00466F0B"/>
    <w:rsid w:val="004731CC"/>
    <w:rsid w:val="00497872"/>
    <w:rsid w:val="004A3ABD"/>
    <w:rsid w:val="004C76DB"/>
    <w:rsid w:val="004E30E7"/>
    <w:rsid w:val="004E58AD"/>
    <w:rsid w:val="004F064E"/>
    <w:rsid w:val="0051435A"/>
    <w:rsid w:val="00523147"/>
    <w:rsid w:val="0054343C"/>
    <w:rsid w:val="00550BB5"/>
    <w:rsid w:val="00577E8B"/>
    <w:rsid w:val="00580107"/>
    <w:rsid w:val="00582167"/>
    <w:rsid w:val="005900D4"/>
    <w:rsid w:val="005A1E3D"/>
    <w:rsid w:val="005A57CF"/>
    <w:rsid w:val="005A5E8C"/>
    <w:rsid w:val="005B6A7C"/>
    <w:rsid w:val="005D2065"/>
    <w:rsid w:val="005D44D3"/>
    <w:rsid w:val="005F7E07"/>
    <w:rsid w:val="006160BB"/>
    <w:rsid w:val="00617054"/>
    <w:rsid w:val="00626752"/>
    <w:rsid w:val="0064134E"/>
    <w:rsid w:val="00655A73"/>
    <w:rsid w:val="0066655D"/>
    <w:rsid w:val="00692262"/>
    <w:rsid w:val="006949A2"/>
    <w:rsid w:val="0069597B"/>
    <w:rsid w:val="006C2D51"/>
    <w:rsid w:val="006D4713"/>
    <w:rsid w:val="006E4E82"/>
    <w:rsid w:val="007036D9"/>
    <w:rsid w:val="007248D3"/>
    <w:rsid w:val="00725CDF"/>
    <w:rsid w:val="007421EA"/>
    <w:rsid w:val="0076117E"/>
    <w:rsid w:val="0076244B"/>
    <w:rsid w:val="00770533"/>
    <w:rsid w:val="00771B0D"/>
    <w:rsid w:val="00781C6A"/>
    <w:rsid w:val="00782F95"/>
    <w:rsid w:val="00793299"/>
    <w:rsid w:val="0079499D"/>
    <w:rsid w:val="007B53CC"/>
    <w:rsid w:val="007C53B2"/>
    <w:rsid w:val="007D3874"/>
    <w:rsid w:val="007D5FE3"/>
    <w:rsid w:val="007E424D"/>
    <w:rsid w:val="007E6324"/>
    <w:rsid w:val="007F7392"/>
    <w:rsid w:val="007F78D9"/>
    <w:rsid w:val="00806441"/>
    <w:rsid w:val="008126F4"/>
    <w:rsid w:val="008177EF"/>
    <w:rsid w:val="00821888"/>
    <w:rsid w:val="00826893"/>
    <w:rsid w:val="00830FB9"/>
    <w:rsid w:val="0083139B"/>
    <w:rsid w:val="00831A54"/>
    <w:rsid w:val="00855095"/>
    <w:rsid w:val="008645A3"/>
    <w:rsid w:val="00873E31"/>
    <w:rsid w:val="008835E7"/>
    <w:rsid w:val="00887C12"/>
    <w:rsid w:val="00890C5B"/>
    <w:rsid w:val="008B4F4F"/>
    <w:rsid w:val="008B60FE"/>
    <w:rsid w:val="008C1F3B"/>
    <w:rsid w:val="008D0D4F"/>
    <w:rsid w:val="009024C4"/>
    <w:rsid w:val="009064F9"/>
    <w:rsid w:val="00917E5A"/>
    <w:rsid w:val="0093429D"/>
    <w:rsid w:val="00934A76"/>
    <w:rsid w:val="0094628B"/>
    <w:rsid w:val="00972591"/>
    <w:rsid w:val="00974A52"/>
    <w:rsid w:val="00983960"/>
    <w:rsid w:val="0098463A"/>
    <w:rsid w:val="009934F0"/>
    <w:rsid w:val="009B0B1D"/>
    <w:rsid w:val="009E1563"/>
    <w:rsid w:val="009E3DA1"/>
    <w:rsid w:val="009E480C"/>
    <w:rsid w:val="009E6173"/>
    <w:rsid w:val="009F2C40"/>
    <w:rsid w:val="009F4A0A"/>
    <w:rsid w:val="00A019A5"/>
    <w:rsid w:val="00A13E37"/>
    <w:rsid w:val="00A232B5"/>
    <w:rsid w:val="00A25BE6"/>
    <w:rsid w:val="00A33ADC"/>
    <w:rsid w:val="00A33DEB"/>
    <w:rsid w:val="00A63518"/>
    <w:rsid w:val="00A728C8"/>
    <w:rsid w:val="00A908ED"/>
    <w:rsid w:val="00AA3189"/>
    <w:rsid w:val="00AA69C6"/>
    <w:rsid w:val="00AC0506"/>
    <w:rsid w:val="00AD548F"/>
    <w:rsid w:val="00AE28C3"/>
    <w:rsid w:val="00AF166A"/>
    <w:rsid w:val="00B16755"/>
    <w:rsid w:val="00B21032"/>
    <w:rsid w:val="00B256B5"/>
    <w:rsid w:val="00B47320"/>
    <w:rsid w:val="00B4764C"/>
    <w:rsid w:val="00B64F5B"/>
    <w:rsid w:val="00B71F3B"/>
    <w:rsid w:val="00B77464"/>
    <w:rsid w:val="00B81BA7"/>
    <w:rsid w:val="00B86326"/>
    <w:rsid w:val="00B935EB"/>
    <w:rsid w:val="00BB2697"/>
    <w:rsid w:val="00BB4002"/>
    <w:rsid w:val="00BB760D"/>
    <w:rsid w:val="00BC4510"/>
    <w:rsid w:val="00BC68F5"/>
    <w:rsid w:val="00BD440B"/>
    <w:rsid w:val="00BD7B63"/>
    <w:rsid w:val="00C00D51"/>
    <w:rsid w:val="00C039A1"/>
    <w:rsid w:val="00C16000"/>
    <w:rsid w:val="00C26CD8"/>
    <w:rsid w:val="00C27F38"/>
    <w:rsid w:val="00C30857"/>
    <w:rsid w:val="00C32BEE"/>
    <w:rsid w:val="00C32DFD"/>
    <w:rsid w:val="00C51653"/>
    <w:rsid w:val="00C60933"/>
    <w:rsid w:val="00C730C3"/>
    <w:rsid w:val="00C7343D"/>
    <w:rsid w:val="00CB2583"/>
    <w:rsid w:val="00CD15EC"/>
    <w:rsid w:val="00CD6238"/>
    <w:rsid w:val="00CD74B3"/>
    <w:rsid w:val="00CE2F67"/>
    <w:rsid w:val="00D203DE"/>
    <w:rsid w:val="00D32C6C"/>
    <w:rsid w:val="00D75612"/>
    <w:rsid w:val="00D759B4"/>
    <w:rsid w:val="00D8317B"/>
    <w:rsid w:val="00D926F7"/>
    <w:rsid w:val="00DA55E5"/>
    <w:rsid w:val="00DB3874"/>
    <w:rsid w:val="00DD26E1"/>
    <w:rsid w:val="00DE2735"/>
    <w:rsid w:val="00DE4D25"/>
    <w:rsid w:val="00DF0C4D"/>
    <w:rsid w:val="00DF3976"/>
    <w:rsid w:val="00DF7C6A"/>
    <w:rsid w:val="00E16C30"/>
    <w:rsid w:val="00E24695"/>
    <w:rsid w:val="00E27B68"/>
    <w:rsid w:val="00E45FD7"/>
    <w:rsid w:val="00E47DF8"/>
    <w:rsid w:val="00E55DBD"/>
    <w:rsid w:val="00E95BAC"/>
    <w:rsid w:val="00EB0877"/>
    <w:rsid w:val="00EB2C11"/>
    <w:rsid w:val="00EB3621"/>
    <w:rsid w:val="00EB7A13"/>
    <w:rsid w:val="00EC25CE"/>
    <w:rsid w:val="00EC2AEE"/>
    <w:rsid w:val="00EE4B37"/>
    <w:rsid w:val="00EE571F"/>
    <w:rsid w:val="00F16209"/>
    <w:rsid w:val="00F17ADB"/>
    <w:rsid w:val="00F41710"/>
    <w:rsid w:val="00F63C14"/>
    <w:rsid w:val="00F64951"/>
    <w:rsid w:val="00FB2F7A"/>
    <w:rsid w:val="00FB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FBB39D-D8A1-4A16-AA84-C478974F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5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F359D"/>
    <w:pPr>
      <w:keepNext/>
      <w:jc w:val="right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59D"/>
    <w:rPr>
      <w:b/>
      <w:i/>
      <w:sz w:val="24"/>
      <w:lang w:val="ru-RU" w:eastAsia="ru-RU" w:bidi="ar-SA"/>
    </w:rPr>
  </w:style>
  <w:style w:type="character" w:styleId="a3">
    <w:name w:val="Hyperlink"/>
    <w:rsid w:val="003F359D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C730C3"/>
    <w:rPr>
      <w:sz w:val="24"/>
      <w:szCs w:val="24"/>
    </w:rPr>
  </w:style>
  <w:style w:type="paragraph" w:styleId="a5">
    <w:name w:val="header"/>
    <w:basedOn w:val="a"/>
    <w:link w:val="a4"/>
    <w:uiPriority w:val="99"/>
    <w:rsid w:val="00C730C3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rsid w:val="00C730C3"/>
    <w:rPr>
      <w:sz w:val="24"/>
      <w:szCs w:val="24"/>
    </w:rPr>
  </w:style>
  <w:style w:type="paragraph" w:styleId="a6">
    <w:name w:val="Balloon Text"/>
    <w:basedOn w:val="a"/>
    <w:link w:val="a7"/>
    <w:rsid w:val="00DB38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38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E571F"/>
    <w:pPr>
      <w:ind w:left="720"/>
      <w:contextualSpacing/>
    </w:pPr>
  </w:style>
  <w:style w:type="paragraph" w:styleId="a9">
    <w:name w:val="footer"/>
    <w:basedOn w:val="a"/>
    <w:link w:val="aa"/>
    <w:uiPriority w:val="99"/>
    <w:rsid w:val="00B863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6326"/>
    <w:rPr>
      <w:sz w:val="24"/>
      <w:szCs w:val="24"/>
    </w:rPr>
  </w:style>
  <w:style w:type="paragraph" w:styleId="ab">
    <w:name w:val="caption"/>
    <w:basedOn w:val="a"/>
    <w:semiHidden/>
    <w:unhideWhenUsed/>
    <w:qFormat/>
    <w:rsid w:val="00F64951"/>
    <w:pPr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C2AA3-4338-459E-B3FC-144DE2AE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Links>
    <vt:vector size="24" baseType="variant">
      <vt:variant>
        <vt:i4>2687052</vt:i4>
      </vt:variant>
      <vt:variant>
        <vt:i4>9</vt:i4>
      </vt:variant>
      <vt:variant>
        <vt:i4>0</vt:i4>
      </vt:variant>
      <vt:variant>
        <vt:i4>5</vt:i4>
      </vt:variant>
      <vt:variant>
        <vt:lpwstr>mailto:mup-centr@yandex.ru</vt:lpwstr>
      </vt:variant>
      <vt:variant>
        <vt:lpwstr/>
      </vt:variant>
      <vt:variant>
        <vt:i4>7536693</vt:i4>
      </vt:variant>
      <vt:variant>
        <vt:i4>6</vt:i4>
      </vt:variant>
      <vt:variant>
        <vt:i4>0</vt:i4>
      </vt:variant>
      <vt:variant>
        <vt:i4>5</vt:i4>
      </vt:variant>
      <vt:variant>
        <vt:lpwstr>http://www.adm.gtn.ru/</vt:lpwstr>
      </vt:variant>
      <vt:variant>
        <vt:lpwstr/>
      </vt:variant>
      <vt:variant>
        <vt:i4>7536693</vt:i4>
      </vt:variant>
      <vt:variant>
        <vt:i4>3</vt:i4>
      </vt:variant>
      <vt:variant>
        <vt:i4>0</vt:i4>
      </vt:variant>
      <vt:variant>
        <vt:i4>5</vt:i4>
      </vt:variant>
      <vt:variant>
        <vt:lpwstr>http://www.adm.gtn.ru/</vt:lpwstr>
      </vt:variant>
      <vt:variant>
        <vt:lpwstr/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consultantplus://offline/ref=44E9298BF81B267F84BFC43EC19451A8928D3A62C7AA487954E55CE4E676B619D37235F2D8097C29l2u6I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pev</dc:creator>
  <cp:keywords/>
  <cp:lastModifiedBy>владелец</cp:lastModifiedBy>
  <cp:revision>11</cp:revision>
  <cp:lastPrinted>2019-12-30T07:21:00Z</cp:lastPrinted>
  <dcterms:created xsi:type="dcterms:W3CDTF">2019-12-10T06:41:00Z</dcterms:created>
  <dcterms:modified xsi:type="dcterms:W3CDTF">2019-12-30T10:19:00Z</dcterms:modified>
</cp:coreProperties>
</file>