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</w:rPr>
      </w:pPr>
      <w:r>
        <w:rPr>
          <w:b/>
          <w:caps/>
        </w:rPr>
        <w:t>муниципального образования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«ПУДОМЯГСКОЕ сельскоЕ поселениЕ</w:t>
      </w:r>
      <w:r w:rsidR="00E228D1">
        <w:rPr>
          <w:b/>
          <w:caps/>
        </w:rPr>
        <w:t>»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CC6793">
        <w:t>16.02.</w:t>
      </w:r>
      <w:r w:rsidR="00AE233A">
        <w:t>2023</w:t>
      </w:r>
      <w:r w:rsidR="0007026A" w:rsidRPr="00E228D1">
        <w:t xml:space="preserve">                                                                                  </w:t>
      </w:r>
      <w:r w:rsidR="00967BCB">
        <w:t xml:space="preserve">                              </w:t>
      </w:r>
      <w:r w:rsidR="0007026A" w:rsidRPr="00E228D1">
        <w:t xml:space="preserve">   № </w:t>
      </w:r>
      <w:r w:rsidR="00CC6793">
        <w:t>193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Об установлении цены на доставку печного топлива и емкостного </w:t>
      </w: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сжиженного газа для граждан, проживающих в домах, не имеющих 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>центрального отопления и газоснабжения на 202</w:t>
      </w:r>
      <w:r w:rsidR="00AE233A">
        <w:rPr>
          <w:b/>
        </w:rPr>
        <w:t>3</w:t>
      </w:r>
      <w:r>
        <w:rPr>
          <w:b/>
        </w:rPr>
        <w:t xml:space="preserve"> год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Ленинградской области от 13.03.2018 №78, учитывая рекомендательное письмо администрации Гатчинского муниципального района Ленинградской области от </w:t>
      </w:r>
      <w:r w:rsidR="00AE233A">
        <w:t>03</w:t>
      </w:r>
      <w:r>
        <w:t>.02.202</w:t>
      </w:r>
      <w:r w:rsidR="00AE233A">
        <w:t>3</w:t>
      </w:r>
      <w:r>
        <w:t xml:space="preserve"> №</w:t>
      </w:r>
      <w:r w:rsidR="00AE233A">
        <w:t>ОГХ-196/2023</w:t>
      </w:r>
      <w:r>
        <w:t xml:space="preserve">, руководствуясь Уставом </w:t>
      </w:r>
      <w:proofErr w:type="spellStart"/>
      <w:r>
        <w:t>Пудомягского</w:t>
      </w:r>
      <w:proofErr w:type="spellEnd"/>
      <w:r>
        <w:t xml:space="preserve"> сельского поселения,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Пудомягского</w:t>
      </w:r>
      <w:proofErr w:type="spellEnd"/>
      <w:r>
        <w:rPr>
          <w:b/>
        </w:rPr>
        <w:t xml:space="preserve"> сельского поселения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>
        <w:rPr>
          <w:b/>
          <w:iCs/>
        </w:rPr>
        <w:t>РЕШИЛ: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07026A" w:rsidRDefault="0007026A" w:rsidP="0007026A">
      <w:pPr>
        <w:ind w:firstLine="708"/>
        <w:jc w:val="both"/>
      </w:pPr>
      <w:r>
        <w:t>1. Установить цену на доставку печного топлива и емкостного сжиженного газа для граждан, проживающих в домах, не имеющих центрального отопления на территории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 на 202</w:t>
      </w:r>
      <w:r w:rsidR="00AE233A">
        <w:t>3</w:t>
      </w:r>
      <w:r>
        <w:t xml:space="preserve"> год в размере </w:t>
      </w:r>
      <w:r w:rsidR="00AE233A">
        <w:t>3 114</w:t>
      </w:r>
      <w:r>
        <w:t>,00 рублей. Рас</w:t>
      </w:r>
      <w:r w:rsidR="00245AB8">
        <w:t>чет цены представлен в п</w:t>
      </w:r>
      <w:r>
        <w:t>риложении</w:t>
      </w:r>
      <w:r w:rsidR="00245AB8">
        <w:t xml:space="preserve"> 1</w:t>
      </w:r>
      <w:r>
        <w:t>.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2. Цена на доставку печного топлива и емкостного сжиженного газа для граждан,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245AB8" w:rsidRPr="00245AB8" w:rsidRDefault="00245AB8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3. Утвердить </w:t>
      </w:r>
      <w:r>
        <w:rPr>
          <w:color w:val="22272F"/>
          <w:sz w:val="23"/>
          <w:szCs w:val="23"/>
          <w:shd w:val="clear" w:color="auto" w:fill="FFFFFF"/>
        </w:rPr>
        <w:t>г</w:t>
      </w:r>
      <w:r w:rsidRPr="00245AB8">
        <w:rPr>
          <w:color w:val="22272F"/>
          <w:sz w:val="23"/>
          <w:szCs w:val="23"/>
          <w:shd w:val="clear" w:color="auto" w:fill="FFFFFF"/>
        </w:rPr>
        <w:t>одовые нормативы обеспечения основными видами печного топлива на нужды отопления жилых домов</w:t>
      </w:r>
      <w:r>
        <w:rPr>
          <w:color w:val="22272F"/>
          <w:sz w:val="23"/>
          <w:szCs w:val="23"/>
          <w:shd w:val="clear" w:color="auto" w:fill="FFFFFF"/>
        </w:rPr>
        <w:t xml:space="preserve"> на территории </w:t>
      </w:r>
      <w:proofErr w:type="spellStart"/>
      <w:r>
        <w:rPr>
          <w:color w:val="22272F"/>
          <w:sz w:val="23"/>
          <w:szCs w:val="23"/>
          <w:shd w:val="clear" w:color="auto" w:fill="FFFFFF"/>
        </w:rPr>
        <w:t>Пудомягского</w:t>
      </w:r>
      <w:proofErr w:type="spellEnd"/>
      <w:r>
        <w:rPr>
          <w:color w:val="22272F"/>
          <w:sz w:val="23"/>
          <w:szCs w:val="23"/>
          <w:shd w:val="clear" w:color="auto" w:fill="FFFFFF"/>
        </w:rPr>
        <w:t xml:space="preserve"> сельского поселения, согласно приложения 2.</w:t>
      </w:r>
    </w:p>
    <w:p w:rsidR="00E228D1" w:rsidRDefault="0007026A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>3. </w:t>
      </w:r>
      <w:r w:rsidR="00E228D1">
        <w:t xml:space="preserve">Настоящее решение подлежит официальному </w:t>
      </w:r>
      <w:r w:rsidR="00E228D1" w:rsidRPr="00E228D1">
        <w:t>опубликованию в газете «Гатчинская правда»</w:t>
      </w:r>
      <w:r w:rsidR="00E228D1">
        <w:t xml:space="preserve"> и </w:t>
      </w:r>
      <w:r w:rsidR="00E228D1" w:rsidRPr="00E228D1">
        <w:t xml:space="preserve">размещению на официальном сайте </w:t>
      </w:r>
      <w:proofErr w:type="spellStart"/>
      <w:r w:rsidR="00E228D1" w:rsidRPr="00E228D1">
        <w:t>Пудомягского</w:t>
      </w:r>
      <w:proofErr w:type="spellEnd"/>
      <w:r w:rsidR="00E228D1" w:rsidRPr="00E228D1">
        <w:t xml:space="preserve"> сельского поселения</w:t>
      </w:r>
      <w:r w:rsidR="00E228D1">
        <w:t>.</w:t>
      </w:r>
    </w:p>
    <w:p w:rsidR="0007026A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 xml:space="preserve">4. </w:t>
      </w:r>
      <w:r w:rsidR="0007026A">
        <w:t xml:space="preserve">Решение Совета депутатов </w:t>
      </w:r>
      <w:proofErr w:type="spellStart"/>
      <w:r w:rsidR="0007026A">
        <w:t>Пудом</w:t>
      </w:r>
      <w:r w:rsidR="00AE233A">
        <w:t>ягского</w:t>
      </w:r>
      <w:proofErr w:type="spellEnd"/>
      <w:r w:rsidR="00AE233A">
        <w:t xml:space="preserve"> сельского поселения от 10</w:t>
      </w:r>
      <w:r w:rsidR="0007026A">
        <w:t>.0</w:t>
      </w:r>
      <w:r w:rsidR="00AE233A">
        <w:t>3</w:t>
      </w:r>
      <w:r w:rsidR="0007026A">
        <w:t>.202</w:t>
      </w:r>
      <w:r w:rsidR="00AE233A">
        <w:t>2</w:t>
      </w:r>
      <w:r w:rsidR="0007026A">
        <w:t xml:space="preserve"> №</w:t>
      </w:r>
      <w:r w:rsidR="00AE233A">
        <w:t>149</w:t>
      </w:r>
      <w:r w:rsidR="0007026A">
        <w:t xml:space="preserve"> «Об установлении цен на доставку печного топлива для граждан, проживающих в домах, не имеющих центрального отопления и газоснабжения на 202</w:t>
      </w:r>
      <w:r w:rsidR="005A1ED9">
        <w:t>2</w:t>
      </w:r>
      <w:r w:rsidR="0007026A">
        <w:t xml:space="preserve"> год» </w:t>
      </w:r>
      <w:r>
        <w:t>признать</w:t>
      </w:r>
      <w:r w:rsidR="0007026A">
        <w:t xml:space="preserve"> утратившим силу.</w:t>
      </w:r>
    </w:p>
    <w:p w:rsidR="0007026A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r>
        <w:t>5</w:t>
      </w:r>
      <w:r w:rsidR="0007026A">
        <w:t>. </w:t>
      </w:r>
      <w:r w:rsidR="0007026A" w:rsidRPr="00E228D1">
        <w:t xml:space="preserve"> </w:t>
      </w:r>
      <w:r>
        <w:t xml:space="preserve">Настоящее решение </w:t>
      </w:r>
      <w:r w:rsidR="0007026A" w:rsidRPr="00E228D1">
        <w:t>вступает в силу на следующий день после его официального опубликования</w:t>
      </w:r>
      <w:r>
        <w:t xml:space="preserve"> и </w:t>
      </w:r>
      <w:r w:rsidR="0007026A" w:rsidRPr="00E228D1">
        <w:rPr>
          <w:color w:val="000000"/>
        </w:rPr>
        <w:t>распространяет свое действие на правоотношения, возникшие с 01.01.202</w:t>
      </w:r>
      <w:r w:rsidR="005A1ED9">
        <w:rPr>
          <w:color w:val="000000"/>
        </w:rPr>
        <w:t>3</w:t>
      </w:r>
      <w:r w:rsidR="0007026A" w:rsidRPr="00E228D1">
        <w:rPr>
          <w:color w:val="000000"/>
        </w:rPr>
        <w:t>.</w:t>
      </w: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E228D1" w:rsidRDefault="00EC4FBE" w:rsidP="00E228D1">
      <w:pPr>
        <w:pStyle w:val="FR2"/>
        <w:ind w:left="0" w:right="-285"/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Председательствующий заседания                                                                            </w:t>
      </w:r>
      <w:proofErr w:type="spellStart"/>
      <w:r>
        <w:rPr>
          <w:rFonts w:ascii="Times New Roman" w:hAnsi="Times New Roman"/>
          <w:bCs/>
          <w:iCs/>
        </w:rPr>
        <w:t>А.А.Алексеев</w:t>
      </w:r>
      <w:proofErr w:type="spellEnd"/>
    </w:p>
    <w:p w:rsidR="00245AB8" w:rsidRPr="00E228D1" w:rsidRDefault="00245AB8" w:rsidP="00E228D1">
      <w:pPr>
        <w:pStyle w:val="FR2"/>
        <w:ind w:left="0" w:right="-285"/>
        <w:jc w:val="left"/>
        <w:rPr>
          <w:rFonts w:ascii="Times New Roman" w:hAnsi="Times New Roman"/>
        </w:rPr>
      </w:pP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lastRenderedPageBreak/>
        <w:t xml:space="preserve">Приложение </w:t>
      </w:r>
      <w:r w:rsidR="00245AB8">
        <w:t>1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E228D1">
        <w:t>Пудомягского</w:t>
      </w:r>
      <w:proofErr w:type="spellEnd"/>
      <w:r w:rsidRPr="00E228D1">
        <w:t xml:space="preserve"> сельского поселения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proofErr w:type="gramStart"/>
      <w:r w:rsidR="00CC6793">
        <w:t>16.02</w:t>
      </w:r>
      <w:r w:rsidR="00967BCB">
        <w:t>.202</w:t>
      </w:r>
      <w:r w:rsidR="00047D28">
        <w:t>3</w:t>
      </w:r>
      <w:r w:rsidR="00967BCB">
        <w:t xml:space="preserve">  №</w:t>
      </w:r>
      <w:proofErr w:type="gramEnd"/>
      <w:r w:rsidR="00CC6793">
        <w:t>193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:rsidR="0007026A" w:rsidRPr="00E228D1" w:rsidRDefault="0007026A" w:rsidP="0007026A">
      <w:pPr>
        <w:rPr>
          <w:b/>
        </w:rPr>
      </w:pPr>
    </w:p>
    <w:p w:rsidR="0007026A" w:rsidRPr="00E228D1" w:rsidRDefault="0007026A" w:rsidP="0007026A">
      <w:pPr>
        <w:jc w:val="center"/>
        <w:rPr>
          <w:b/>
        </w:rPr>
      </w:pPr>
      <w:r w:rsidRPr="00E228D1">
        <w:rPr>
          <w:b/>
        </w:rPr>
        <w:t>РАСЧЕТ</w:t>
      </w:r>
    </w:p>
    <w:p w:rsidR="0007026A" w:rsidRDefault="0007026A" w:rsidP="0007026A">
      <w:pPr>
        <w:spacing w:before="120" w:after="120"/>
        <w:jc w:val="both"/>
      </w:pPr>
      <w:r w:rsidRPr="00E228D1">
        <w:tab/>
        <w:t xml:space="preserve"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</w:t>
      </w:r>
      <w:r w:rsidR="00047D28">
        <w:t>62,28</w:t>
      </w:r>
      <w:r w:rsidRPr="00E228D1">
        <w:t>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245AB8" w:rsidRDefault="00245AB8" w:rsidP="0007026A">
      <w:pPr>
        <w:spacing w:before="120" w:after="120"/>
        <w:jc w:val="both"/>
      </w:pPr>
    </w:p>
    <w:p w:rsidR="00245AB8" w:rsidRDefault="00245AB8" w:rsidP="0007026A">
      <w:pPr>
        <w:spacing w:before="120" w:after="120"/>
        <w:jc w:val="both"/>
      </w:pPr>
    </w:p>
    <w:p w:rsidR="00245AB8" w:rsidRPr="00E228D1" w:rsidRDefault="00245AB8" w:rsidP="00245AB8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Приложение </w:t>
      </w:r>
      <w:r>
        <w:t>2</w:t>
      </w:r>
    </w:p>
    <w:p w:rsidR="00245AB8" w:rsidRPr="00E228D1" w:rsidRDefault="00245AB8" w:rsidP="00245AB8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245AB8" w:rsidRPr="00E228D1" w:rsidRDefault="00245AB8" w:rsidP="00245AB8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E228D1">
        <w:t>Пудомягского</w:t>
      </w:r>
      <w:proofErr w:type="spellEnd"/>
      <w:r w:rsidRPr="00E228D1">
        <w:t xml:space="preserve"> сельского поселения</w:t>
      </w:r>
    </w:p>
    <w:p w:rsidR="00CC6793" w:rsidRPr="00E228D1" w:rsidRDefault="00CC6793" w:rsidP="00CC6793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proofErr w:type="gramStart"/>
      <w:r>
        <w:t>16.02.2023  №</w:t>
      </w:r>
      <w:proofErr w:type="gramEnd"/>
      <w:r>
        <w:t>193</w:t>
      </w:r>
    </w:p>
    <w:p w:rsidR="00245AB8" w:rsidRPr="00E228D1" w:rsidRDefault="00245AB8" w:rsidP="0007026A">
      <w:pPr>
        <w:spacing w:before="120" w:after="120"/>
        <w:jc w:val="both"/>
      </w:pPr>
      <w:bookmarkStart w:id="0" w:name="_GoBack"/>
      <w:bookmarkEnd w:id="0"/>
    </w:p>
    <w:p w:rsidR="00245AB8" w:rsidRDefault="00245AB8" w:rsidP="00245AB8">
      <w:pPr>
        <w:jc w:val="center"/>
        <w:rPr>
          <w:b/>
          <w:color w:val="22272F"/>
          <w:sz w:val="23"/>
          <w:szCs w:val="23"/>
          <w:shd w:val="clear" w:color="auto" w:fill="FFFFFF"/>
        </w:rPr>
      </w:pPr>
    </w:p>
    <w:p w:rsidR="00245AB8" w:rsidRDefault="00245AB8" w:rsidP="00245AB8">
      <w:pPr>
        <w:jc w:val="center"/>
        <w:rPr>
          <w:b/>
          <w:color w:val="22272F"/>
          <w:sz w:val="23"/>
          <w:szCs w:val="23"/>
          <w:shd w:val="clear" w:color="auto" w:fill="FFFFFF"/>
        </w:rPr>
      </w:pPr>
      <w:r>
        <w:rPr>
          <w:b/>
          <w:color w:val="22272F"/>
          <w:sz w:val="23"/>
          <w:szCs w:val="23"/>
          <w:shd w:val="clear" w:color="auto" w:fill="FFFFFF"/>
        </w:rPr>
        <w:t>Г</w:t>
      </w:r>
      <w:r w:rsidR="003F2F45" w:rsidRPr="00245AB8">
        <w:rPr>
          <w:b/>
          <w:color w:val="22272F"/>
          <w:sz w:val="23"/>
          <w:szCs w:val="23"/>
          <w:shd w:val="clear" w:color="auto" w:fill="FFFFFF"/>
        </w:rPr>
        <w:t xml:space="preserve">одовые нормативы обеспечения основными видами печного топлива </w:t>
      </w:r>
    </w:p>
    <w:p w:rsidR="0007026A" w:rsidRPr="00245AB8" w:rsidRDefault="003F2F45" w:rsidP="00245AB8">
      <w:pPr>
        <w:jc w:val="center"/>
        <w:rPr>
          <w:b/>
        </w:rPr>
      </w:pPr>
      <w:r w:rsidRPr="00245AB8">
        <w:rPr>
          <w:b/>
          <w:color w:val="22272F"/>
          <w:sz w:val="23"/>
          <w:szCs w:val="23"/>
          <w:shd w:val="clear" w:color="auto" w:fill="FFFFFF"/>
        </w:rPr>
        <w:t>на нужды отопления жилых домов</w:t>
      </w:r>
      <w:r w:rsidR="00245AB8">
        <w:rPr>
          <w:b/>
          <w:color w:val="22272F"/>
          <w:sz w:val="23"/>
          <w:szCs w:val="23"/>
          <w:shd w:val="clear" w:color="auto" w:fill="FFFFFF"/>
        </w:rPr>
        <w:t>: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дрова: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одиноко проживающих граждан - 8,25 куб. м на одного человека;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семей, состоящих из двух человек, - 5,25 куб. м в расчете на одного человека;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семей, состоящих из трех и более человек, - 4,50 куб. м в расчете на одного человека;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уголь: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одиноко проживающих граждан - 3,60 тонны на одного человека;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семей, состоящих из двух человек, - 2,30 тонны в расчете на одного человека;</w:t>
      </w:r>
    </w:p>
    <w:p w:rsidR="003F2F45" w:rsidRDefault="003F2F45" w:rsidP="003F2F4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семей, состоящих из трех и более человек, - 2,00 тонны в расчете на одного человека.</w:t>
      </w:r>
    </w:p>
    <w:p w:rsidR="003F2F45" w:rsidRPr="00E228D1" w:rsidRDefault="003F2F45"/>
    <w:sectPr w:rsidR="003F2F45" w:rsidRPr="00E228D1" w:rsidSect="00245AB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7026A"/>
    <w:rsid w:val="00245AB8"/>
    <w:rsid w:val="003F2F45"/>
    <w:rsid w:val="005A1ED9"/>
    <w:rsid w:val="006F52C0"/>
    <w:rsid w:val="00967BCB"/>
    <w:rsid w:val="00AE233A"/>
    <w:rsid w:val="00CC6793"/>
    <w:rsid w:val="00DC628D"/>
    <w:rsid w:val="00DF2D15"/>
    <w:rsid w:val="00E228D1"/>
    <w:rsid w:val="00E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3F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6</cp:revision>
  <cp:lastPrinted>2023-02-17T10:18:00Z</cp:lastPrinted>
  <dcterms:created xsi:type="dcterms:W3CDTF">2023-02-03T09:54:00Z</dcterms:created>
  <dcterms:modified xsi:type="dcterms:W3CDTF">2023-02-18T11:17:00Z</dcterms:modified>
</cp:coreProperties>
</file>