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9646" w14:textId="0CB6BD1B" w:rsidR="00263210" w:rsidRDefault="004461EA" w:rsidP="00F10482">
      <w:pPr>
        <w:pStyle w:val="1"/>
        <w:jc w:val="center"/>
        <w:rPr>
          <w:b/>
        </w:rPr>
      </w:pPr>
      <w:r>
        <w:rPr>
          <w:noProof/>
        </w:rPr>
        <w:drawing>
          <wp:anchor distT="0" distB="0" distL="114300" distR="114300" simplePos="0" relativeHeight="251657728" behindDoc="1" locked="0" layoutInCell="1" allowOverlap="1" wp14:anchorId="2A535042" wp14:editId="60DAFBF7">
            <wp:simplePos x="0" y="0"/>
            <wp:positionH relativeFrom="margin">
              <wp:align>center</wp:align>
            </wp:positionH>
            <wp:positionV relativeFrom="paragraph">
              <wp:posOffset>-344777</wp:posOffset>
            </wp:positionV>
            <wp:extent cx="546100" cy="673100"/>
            <wp:effectExtent l="0" t="0" r="6350"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srcRect/>
                    <a:stretch>
                      <a:fillRect/>
                    </a:stretch>
                  </pic:blipFill>
                  <pic:spPr bwMode="auto">
                    <a:xfrm>
                      <a:off x="0" y="0"/>
                      <a:ext cx="546100" cy="673100"/>
                    </a:xfrm>
                    <a:prstGeom prst="rect">
                      <a:avLst/>
                    </a:prstGeom>
                    <a:noFill/>
                  </pic:spPr>
                </pic:pic>
              </a:graphicData>
            </a:graphic>
          </wp:anchor>
        </w:drawing>
      </w:r>
    </w:p>
    <w:p w14:paraId="1769DDBD" w14:textId="77777777" w:rsidR="00F61E7F" w:rsidRDefault="00F61E7F" w:rsidP="00F10482">
      <w:pPr>
        <w:pStyle w:val="1"/>
        <w:jc w:val="center"/>
        <w:rPr>
          <w:b/>
          <w:szCs w:val="24"/>
        </w:rPr>
      </w:pPr>
    </w:p>
    <w:p w14:paraId="5930AAEE" w14:textId="59817B17" w:rsidR="00250908" w:rsidRPr="00B11AD8" w:rsidRDefault="00537783" w:rsidP="00F10482">
      <w:pPr>
        <w:pStyle w:val="1"/>
        <w:jc w:val="center"/>
        <w:rPr>
          <w:b/>
          <w:szCs w:val="24"/>
        </w:rPr>
      </w:pPr>
      <w:r w:rsidRPr="00B11AD8">
        <w:rPr>
          <w:b/>
          <w:szCs w:val="24"/>
        </w:rPr>
        <w:t>АДМИНИСТРАЦИЯ</w:t>
      </w:r>
    </w:p>
    <w:p w14:paraId="536C5B20" w14:textId="2D2E02DD" w:rsidR="00792C97" w:rsidRPr="00B11AD8" w:rsidRDefault="00792C97" w:rsidP="00F10482">
      <w:pPr>
        <w:pStyle w:val="1"/>
        <w:jc w:val="center"/>
        <w:rPr>
          <w:b/>
          <w:szCs w:val="24"/>
        </w:rPr>
      </w:pPr>
      <w:proofErr w:type="gramStart"/>
      <w:r w:rsidRPr="00B11AD8">
        <w:rPr>
          <w:b/>
          <w:szCs w:val="24"/>
        </w:rPr>
        <w:t>МУНИЦИПАЛЬНОГО  ОБРАЗОВАНИЯ</w:t>
      </w:r>
      <w:proofErr w:type="gramEnd"/>
    </w:p>
    <w:p w14:paraId="7EF0AEB1" w14:textId="77777777" w:rsidR="00792C97" w:rsidRPr="00B11AD8" w:rsidRDefault="00792C97" w:rsidP="00F10482">
      <w:pPr>
        <w:jc w:val="center"/>
        <w:rPr>
          <w:b/>
          <w:sz w:val="24"/>
          <w:szCs w:val="24"/>
        </w:rPr>
      </w:pPr>
      <w:r w:rsidRPr="00B11AD8">
        <w:rPr>
          <w:b/>
          <w:sz w:val="24"/>
          <w:szCs w:val="24"/>
        </w:rPr>
        <w:t>«</w:t>
      </w:r>
      <w:proofErr w:type="gramStart"/>
      <w:r w:rsidRPr="00B11AD8">
        <w:rPr>
          <w:b/>
          <w:sz w:val="24"/>
          <w:szCs w:val="24"/>
        </w:rPr>
        <w:t>ПУДОМЯГСКОЕ  СЕЛЬСКОЕ</w:t>
      </w:r>
      <w:proofErr w:type="gramEnd"/>
      <w:r w:rsidRPr="00B11AD8">
        <w:rPr>
          <w:b/>
          <w:sz w:val="24"/>
          <w:szCs w:val="24"/>
        </w:rPr>
        <w:t xml:space="preserve">  ПОСЕЛЕНИЕ»</w:t>
      </w:r>
    </w:p>
    <w:p w14:paraId="726AB4DC" w14:textId="77777777" w:rsidR="00792C97" w:rsidRPr="00B11AD8" w:rsidRDefault="00792C97" w:rsidP="00F10482">
      <w:pPr>
        <w:pStyle w:val="1"/>
        <w:jc w:val="center"/>
        <w:rPr>
          <w:b/>
          <w:szCs w:val="24"/>
        </w:rPr>
      </w:pPr>
      <w:proofErr w:type="gramStart"/>
      <w:r w:rsidRPr="00B11AD8">
        <w:rPr>
          <w:b/>
          <w:szCs w:val="24"/>
        </w:rPr>
        <w:t>ГАТЧИНСКОГО  МУНИЦИПАЛЬНОГО</w:t>
      </w:r>
      <w:proofErr w:type="gramEnd"/>
      <w:r w:rsidRPr="00B11AD8">
        <w:rPr>
          <w:b/>
          <w:szCs w:val="24"/>
        </w:rPr>
        <w:t xml:space="preserve">  РАЙОНА</w:t>
      </w:r>
    </w:p>
    <w:p w14:paraId="02A93FCE" w14:textId="77777777" w:rsidR="00792C97" w:rsidRPr="00B11AD8" w:rsidRDefault="00792C97" w:rsidP="00F10482">
      <w:pPr>
        <w:jc w:val="center"/>
        <w:rPr>
          <w:b/>
          <w:sz w:val="24"/>
          <w:szCs w:val="24"/>
        </w:rPr>
      </w:pPr>
      <w:r w:rsidRPr="00B11AD8">
        <w:rPr>
          <w:b/>
          <w:sz w:val="24"/>
          <w:szCs w:val="24"/>
        </w:rPr>
        <w:t>ЛЕНИНГРАДСКОЙ ОБЛАСТИ</w:t>
      </w:r>
    </w:p>
    <w:p w14:paraId="32017A42" w14:textId="77777777" w:rsidR="00792C97" w:rsidRPr="00B11AD8" w:rsidRDefault="00792C97" w:rsidP="00F10482">
      <w:pPr>
        <w:jc w:val="center"/>
        <w:rPr>
          <w:b/>
          <w:sz w:val="24"/>
          <w:szCs w:val="24"/>
        </w:rPr>
      </w:pPr>
    </w:p>
    <w:p w14:paraId="7DBC0733" w14:textId="77777777" w:rsidR="00792C97" w:rsidRPr="00B11AD8" w:rsidRDefault="00792C97" w:rsidP="00F10482">
      <w:pPr>
        <w:jc w:val="center"/>
        <w:rPr>
          <w:b/>
          <w:sz w:val="24"/>
          <w:szCs w:val="24"/>
        </w:rPr>
      </w:pPr>
      <w:r w:rsidRPr="00B11AD8">
        <w:rPr>
          <w:b/>
          <w:sz w:val="24"/>
          <w:szCs w:val="24"/>
        </w:rPr>
        <w:t>П О С Т А Н О В Л Е Н И Е</w:t>
      </w:r>
    </w:p>
    <w:p w14:paraId="316D1C79" w14:textId="77777777" w:rsidR="00EE2E0B" w:rsidRPr="00B11AD8" w:rsidRDefault="00EE2E0B">
      <w:pPr>
        <w:jc w:val="center"/>
        <w:rPr>
          <w:b/>
          <w:sz w:val="24"/>
          <w:szCs w:val="24"/>
        </w:rPr>
      </w:pPr>
    </w:p>
    <w:p w14:paraId="41EA2BFE" w14:textId="77777777" w:rsidR="00675292" w:rsidRPr="00B11AD8" w:rsidRDefault="00675292">
      <w:pPr>
        <w:jc w:val="center"/>
        <w:rPr>
          <w:b/>
          <w:sz w:val="24"/>
          <w:szCs w:val="24"/>
        </w:rPr>
      </w:pPr>
    </w:p>
    <w:p w14:paraId="4FA6878A" w14:textId="62BB77E8" w:rsidR="008959E4" w:rsidRPr="00B11AD8" w:rsidRDefault="000D4C42" w:rsidP="008959E4">
      <w:pPr>
        <w:rPr>
          <w:sz w:val="24"/>
          <w:szCs w:val="24"/>
        </w:rPr>
      </w:pPr>
      <w:r w:rsidRPr="00B11AD8">
        <w:rPr>
          <w:b/>
          <w:sz w:val="24"/>
          <w:szCs w:val="24"/>
        </w:rPr>
        <w:t xml:space="preserve"> </w:t>
      </w:r>
      <w:r w:rsidR="003645C0" w:rsidRPr="00B11AD8">
        <w:rPr>
          <w:b/>
          <w:sz w:val="24"/>
          <w:szCs w:val="24"/>
        </w:rPr>
        <w:t>от</w:t>
      </w:r>
      <w:r w:rsidR="00352225" w:rsidRPr="00B11AD8">
        <w:rPr>
          <w:b/>
          <w:sz w:val="24"/>
          <w:szCs w:val="24"/>
        </w:rPr>
        <w:t xml:space="preserve"> </w:t>
      </w:r>
      <w:r w:rsidR="00250908" w:rsidRPr="00B11AD8">
        <w:rPr>
          <w:b/>
          <w:sz w:val="24"/>
          <w:szCs w:val="24"/>
        </w:rPr>
        <w:softHyphen/>
      </w:r>
      <w:r w:rsidR="009054AC">
        <w:rPr>
          <w:b/>
          <w:sz w:val="24"/>
          <w:szCs w:val="24"/>
        </w:rPr>
        <w:t>14.06.</w:t>
      </w:r>
      <w:r w:rsidR="008959E4" w:rsidRPr="00B11AD8">
        <w:rPr>
          <w:b/>
          <w:sz w:val="24"/>
          <w:szCs w:val="24"/>
        </w:rPr>
        <w:t>20</w:t>
      </w:r>
      <w:r w:rsidR="007A0FFD" w:rsidRPr="00B11AD8">
        <w:rPr>
          <w:b/>
          <w:sz w:val="24"/>
          <w:szCs w:val="24"/>
        </w:rPr>
        <w:t>2</w:t>
      </w:r>
      <w:r w:rsidR="00250908" w:rsidRPr="00B11AD8">
        <w:rPr>
          <w:b/>
          <w:sz w:val="24"/>
          <w:szCs w:val="24"/>
        </w:rPr>
        <w:t xml:space="preserve">2           </w:t>
      </w:r>
      <w:r w:rsidR="008959E4" w:rsidRPr="00B11AD8">
        <w:rPr>
          <w:b/>
          <w:sz w:val="24"/>
          <w:szCs w:val="24"/>
        </w:rPr>
        <w:tab/>
      </w:r>
      <w:r w:rsidR="008959E4" w:rsidRPr="00B11AD8">
        <w:rPr>
          <w:b/>
          <w:sz w:val="24"/>
          <w:szCs w:val="24"/>
        </w:rPr>
        <w:tab/>
      </w:r>
      <w:r w:rsidR="008959E4" w:rsidRPr="00B11AD8">
        <w:rPr>
          <w:b/>
          <w:sz w:val="24"/>
          <w:szCs w:val="24"/>
        </w:rPr>
        <w:tab/>
      </w:r>
      <w:r w:rsidR="008959E4" w:rsidRPr="00B11AD8">
        <w:rPr>
          <w:b/>
          <w:sz w:val="24"/>
          <w:szCs w:val="24"/>
        </w:rPr>
        <w:tab/>
      </w:r>
      <w:r w:rsidR="008959E4" w:rsidRPr="00B11AD8">
        <w:rPr>
          <w:b/>
          <w:sz w:val="24"/>
          <w:szCs w:val="24"/>
        </w:rPr>
        <w:tab/>
      </w:r>
      <w:r w:rsidR="00855964" w:rsidRPr="00B11AD8">
        <w:rPr>
          <w:b/>
          <w:sz w:val="24"/>
          <w:szCs w:val="24"/>
        </w:rPr>
        <w:t xml:space="preserve">    </w:t>
      </w:r>
      <w:r w:rsidR="00AA05CD" w:rsidRPr="00B11AD8">
        <w:rPr>
          <w:b/>
          <w:sz w:val="24"/>
          <w:szCs w:val="24"/>
        </w:rPr>
        <w:t xml:space="preserve">     </w:t>
      </w:r>
      <w:r w:rsidR="00855964" w:rsidRPr="00B11AD8">
        <w:rPr>
          <w:b/>
          <w:sz w:val="24"/>
          <w:szCs w:val="24"/>
        </w:rPr>
        <w:t xml:space="preserve">    </w:t>
      </w:r>
      <w:r w:rsidR="005E3321" w:rsidRPr="00B11AD8">
        <w:rPr>
          <w:b/>
          <w:sz w:val="24"/>
          <w:szCs w:val="24"/>
        </w:rPr>
        <w:t xml:space="preserve">             </w:t>
      </w:r>
      <w:r w:rsidR="00270B75">
        <w:rPr>
          <w:b/>
          <w:sz w:val="24"/>
          <w:szCs w:val="24"/>
        </w:rPr>
        <w:t xml:space="preserve">                  </w:t>
      </w:r>
      <w:r w:rsidR="002219EC" w:rsidRPr="00B11AD8">
        <w:rPr>
          <w:b/>
          <w:sz w:val="24"/>
          <w:szCs w:val="24"/>
        </w:rPr>
        <w:t>№</w:t>
      </w:r>
      <w:r w:rsidR="009054AC">
        <w:rPr>
          <w:b/>
          <w:sz w:val="24"/>
          <w:szCs w:val="24"/>
        </w:rPr>
        <w:t xml:space="preserve"> 343</w:t>
      </w:r>
    </w:p>
    <w:p w14:paraId="42AA91EC" w14:textId="77777777" w:rsidR="00766A61" w:rsidRPr="00B11AD8" w:rsidRDefault="00766A61">
      <w:pPr>
        <w:rPr>
          <w:b/>
          <w:sz w:val="24"/>
          <w:szCs w:val="24"/>
        </w:rPr>
      </w:pPr>
    </w:p>
    <w:p w14:paraId="24ACEDF1" w14:textId="4509162D" w:rsidR="00415D63" w:rsidRPr="00B11AD8" w:rsidRDefault="00250908" w:rsidP="00415D63">
      <w:pPr>
        <w:pStyle w:val="Standard"/>
        <w:ind w:right="4495"/>
        <w:jc w:val="both"/>
        <w:rPr>
          <w:rFonts w:ascii="Times New Roman" w:hAnsi="Times New Roman" w:cs="Times New Roman"/>
          <w:iCs/>
          <w:lang w:eastAsia="ru-RU"/>
        </w:rPr>
      </w:pPr>
      <w:r w:rsidRPr="00B11AD8">
        <w:rPr>
          <w:rFonts w:ascii="Times New Roman" w:hAnsi="Times New Roman" w:cs="Times New Roman"/>
          <w:iCs/>
          <w:lang w:eastAsia="ru-RU"/>
        </w:rPr>
        <w:t>О внесении изменений в постановление администрации Пудомягского сельского поселения от 25.06.2020 № 246 «</w:t>
      </w:r>
      <w:r w:rsidR="00415D63" w:rsidRPr="00B11AD8">
        <w:rPr>
          <w:rFonts w:ascii="Times New Roman" w:hAnsi="Times New Roman" w:cs="Times New Roman"/>
          <w:iCs/>
          <w:lang w:eastAsia="ru-RU"/>
        </w:rPr>
        <w:t>Об утверждении административного регламента по предоставлению муниципальной услуги «Предоставление участка земли для погребения умершего на территории общественного кладбища»</w:t>
      </w:r>
    </w:p>
    <w:p w14:paraId="1930FCE9" w14:textId="77777777" w:rsidR="0003309B" w:rsidRPr="00B11AD8" w:rsidRDefault="0003309B" w:rsidP="0003309B">
      <w:pPr>
        <w:rPr>
          <w:sz w:val="24"/>
          <w:szCs w:val="24"/>
        </w:rPr>
      </w:pPr>
    </w:p>
    <w:p w14:paraId="058CB3D2" w14:textId="149586A6" w:rsidR="0003309B" w:rsidRPr="00B11AD8" w:rsidRDefault="00816D5F" w:rsidP="00250908">
      <w:pPr>
        <w:ind w:firstLine="709"/>
        <w:jc w:val="both"/>
        <w:rPr>
          <w:sz w:val="24"/>
          <w:szCs w:val="24"/>
        </w:rPr>
      </w:pPr>
      <w:r w:rsidRPr="00B11AD8">
        <w:rPr>
          <w:sz w:val="24"/>
          <w:szCs w:val="24"/>
        </w:rPr>
        <w:t xml:space="preserve"> </w:t>
      </w:r>
      <w:r w:rsidR="00415D63" w:rsidRPr="00B11AD8">
        <w:rPr>
          <w:sz w:val="24"/>
          <w:szCs w:val="24"/>
        </w:rPr>
        <w:t xml:space="preserve">В </w:t>
      </w:r>
      <w:r w:rsidR="00250908" w:rsidRPr="00B11AD8">
        <w:rPr>
          <w:sz w:val="24"/>
          <w:szCs w:val="24"/>
        </w:rPr>
        <w:t xml:space="preserve">связи с приведением </w:t>
      </w:r>
      <w:r w:rsidR="00B11AD8">
        <w:rPr>
          <w:sz w:val="24"/>
          <w:szCs w:val="24"/>
        </w:rPr>
        <w:t>нормативных правовых актов</w:t>
      </w:r>
      <w:r w:rsidR="0036519A">
        <w:rPr>
          <w:sz w:val="24"/>
          <w:szCs w:val="24"/>
        </w:rPr>
        <w:t xml:space="preserve"> Пудомягского сельского поселения</w:t>
      </w:r>
      <w:r w:rsidR="00B11AD8">
        <w:rPr>
          <w:sz w:val="24"/>
          <w:szCs w:val="24"/>
        </w:rPr>
        <w:t xml:space="preserve"> </w:t>
      </w:r>
      <w:r w:rsidR="00250908" w:rsidRPr="00B11AD8">
        <w:rPr>
          <w:sz w:val="24"/>
          <w:szCs w:val="24"/>
        </w:rPr>
        <w:t xml:space="preserve">в </w:t>
      </w:r>
      <w:r w:rsidR="00415D63" w:rsidRPr="00B11AD8">
        <w:rPr>
          <w:sz w:val="24"/>
          <w:szCs w:val="24"/>
        </w:rPr>
        <w:t>соответстви</w:t>
      </w:r>
      <w:r w:rsidR="00250908" w:rsidRPr="00B11AD8">
        <w:rPr>
          <w:sz w:val="24"/>
          <w:szCs w:val="24"/>
        </w:rPr>
        <w:t>е требованиям действующего законодательства</w:t>
      </w:r>
      <w:r w:rsidR="0036519A">
        <w:rPr>
          <w:sz w:val="24"/>
          <w:szCs w:val="24"/>
        </w:rPr>
        <w:t>,</w:t>
      </w:r>
      <w:r w:rsidR="00415D63" w:rsidRPr="00B11AD8">
        <w:rPr>
          <w:sz w:val="24"/>
          <w:szCs w:val="24"/>
        </w:rPr>
        <w:t xml:space="preserve"> администрация Пудомягского сельского поселения,</w:t>
      </w:r>
    </w:p>
    <w:p w14:paraId="01DB38D7" w14:textId="77777777" w:rsidR="00BE396C" w:rsidRPr="00B11AD8" w:rsidRDefault="00BE396C" w:rsidP="00BE396C">
      <w:pPr>
        <w:rPr>
          <w:sz w:val="24"/>
          <w:szCs w:val="24"/>
        </w:rPr>
      </w:pPr>
    </w:p>
    <w:p w14:paraId="52203066" w14:textId="77777777" w:rsidR="00816D5F" w:rsidRPr="00B11AD8" w:rsidRDefault="00816D5F" w:rsidP="00816D5F">
      <w:pPr>
        <w:jc w:val="center"/>
        <w:rPr>
          <w:b/>
          <w:sz w:val="24"/>
          <w:szCs w:val="24"/>
        </w:rPr>
      </w:pPr>
      <w:r w:rsidRPr="00B11AD8">
        <w:rPr>
          <w:b/>
          <w:sz w:val="24"/>
          <w:szCs w:val="24"/>
        </w:rPr>
        <w:t>П О С Т А Н О В Л Я Е Т</w:t>
      </w:r>
      <w:r w:rsidR="00BE396C" w:rsidRPr="00B11AD8">
        <w:rPr>
          <w:b/>
          <w:sz w:val="24"/>
          <w:szCs w:val="24"/>
        </w:rPr>
        <w:t>:</w:t>
      </w:r>
      <w:r w:rsidRPr="00B11AD8">
        <w:rPr>
          <w:b/>
          <w:sz w:val="24"/>
          <w:szCs w:val="24"/>
        </w:rPr>
        <w:t xml:space="preserve">  </w:t>
      </w:r>
    </w:p>
    <w:p w14:paraId="37ED9DE9" w14:textId="77777777" w:rsidR="00070585" w:rsidRPr="00B11AD8" w:rsidRDefault="00070585" w:rsidP="000E7B46">
      <w:pPr>
        <w:tabs>
          <w:tab w:val="left" w:pos="1134"/>
        </w:tabs>
        <w:ind w:firstLine="709"/>
        <w:jc w:val="both"/>
        <w:rPr>
          <w:b/>
          <w:sz w:val="24"/>
          <w:szCs w:val="24"/>
        </w:rPr>
      </w:pPr>
    </w:p>
    <w:p w14:paraId="31CFD0DB" w14:textId="0B47C897" w:rsidR="00415D63" w:rsidRPr="00B11AD8" w:rsidRDefault="00250908" w:rsidP="000E7B46">
      <w:pPr>
        <w:pStyle w:val="Textbody"/>
        <w:numPr>
          <w:ilvl w:val="0"/>
          <w:numId w:val="3"/>
        </w:numPr>
        <w:tabs>
          <w:tab w:val="left" w:pos="1134"/>
        </w:tabs>
        <w:spacing w:after="0" w:line="240" w:lineRule="auto"/>
        <w:ind w:left="0" w:firstLine="709"/>
        <w:jc w:val="both"/>
        <w:rPr>
          <w:rFonts w:ascii="Times New Roman" w:hAnsi="Times New Roman" w:cs="Times New Roman"/>
        </w:rPr>
      </w:pPr>
      <w:r w:rsidRPr="00B11AD8">
        <w:rPr>
          <w:rFonts w:ascii="Times New Roman" w:hAnsi="Times New Roman"/>
          <w:lang w:eastAsia="ru-RU"/>
        </w:rPr>
        <w:t xml:space="preserve">Внести в </w:t>
      </w:r>
      <w:r w:rsidR="00B11AD8" w:rsidRPr="00B11AD8">
        <w:rPr>
          <w:rFonts w:ascii="Times New Roman" w:hAnsi="Times New Roman" w:cs="Times New Roman"/>
          <w:iCs/>
          <w:lang w:eastAsia="ru-RU"/>
        </w:rPr>
        <w:t xml:space="preserve">административный регламент по предоставлению муниципальной услуги «Предоставление участка земли для погребения умершего на территории общественного кладбища», утвержденного </w:t>
      </w:r>
      <w:r w:rsidRPr="00B11AD8">
        <w:rPr>
          <w:rFonts w:ascii="Times New Roman" w:hAnsi="Times New Roman"/>
          <w:lang w:eastAsia="ru-RU"/>
        </w:rPr>
        <w:t>постановление</w:t>
      </w:r>
      <w:r w:rsidR="00B11AD8" w:rsidRPr="00B11AD8">
        <w:rPr>
          <w:rFonts w:ascii="Times New Roman" w:hAnsi="Times New Roman"/>
          <w:lang w:eastAsia="ru-RU"/>
        </w:rPr>
        <w:t>м</w:t>
      </w:r>
      <w:r w:rsidRPr="00B11AD8">
        <w:rPr>
          <w:rFonts w:ascii="Times New Roman" w:hAnsi="Times New Roman"/>
          <w:lang w:eastAsia="ru-RU"/>
        </w:rPr>
        <w:t xml:space="preserve"> </w:t>
      </w:r>
      <w:r w:rsidRPr="00B11AD8">
        <w:rPr>
          <w:rFonts w:ascii="Times New Roman" w:hAnsi="Times New Roman" w:cs="Times New Roman"/>
          <w:iCs/>
          <w:lang w:eastAsia="ru-RU"/>
        </w:rPr>
        <w:t xml:space="preserve">администрации Пудомягского сельского поселения от 25.06.2020 № 246 </w:t>
      </w:r>
      <w:r w:rsidRPr="00B11AD8">
        <w:rPr>
          <w:rFonts w:ascii="Times New Roman" w:hAnsi="Times New Roman"/>
          <w:lang w:eastAsia="ru-RU"/>
        </w:rPr>
        <w:t>следующие изменения:</w:t>
      </w:r>
    </w:p>
    <w:p w14:paraId="3BBB5CDD" w14:textId="2137A6B2" w:rsidR="0036519A" w:rsidRDefault="0036519A" w:rsidP="0036519A">
      <w:pPr>
        <w:pStyle w:val="Textbody"/>
        <w:numPr>
          <w:ilvl w:val="1"/>
          <w:numId w:val="3"/>
        </w:numPr>
        <w:tabs>
          <w:tab w:val="left" w:pos="1134"/>
        </w:tabs>
        <w:spacing w:after="0" w:line="240" w:lineRule="auto"/>
        <w:ind w:left="0" w:firstLine="709"/>
        <w:jc w:val="both"/>
        <w:rPr>
          <w:rFonts w:ascii="Times New Roman" w:hAnsi="Times New Roman" w:cs="Times New Roman"/>
        </w:rPr>
      </w:pPr>
      <w:r>
        <w:rPr>
          <w:rFonts w:ascii="Times New Roman" w:hAnsi="Times New Roman" w:cs="Times New Roman"/>
        </w:rPr>
        <w:t xml:space="preserve">Пункт </w:t>
      </w:r>
      <w:r w:rsidRPr="0036519A">
        <w:rPr>
          <w:rFonts w:ascii="Times New Roman" w:hAnsi="Times New Roman" w:cs="Times New Roman"/>
        </w:rPr>
        <w:t>2</w:t>
      </w:r>
      <w:r>
        <w:rPr>
          <w:rFonts w:ascii="Times New Roman" w:hAnsi="Times New Roman" w:cs="Times New Roman"/>
        </w:rPr>
        <w:t>4 изложит</w:t>
      </w:r>
      <w:r w:rsidRPr="0036519A">
        <w:rPr>
          <w:rFonts w:ascii="Times New Roman" w:hAnsi="Times New Roman" w:cs="Times New Roman"/>
        </w:rPr>
        <w:t xml:space="preserve">ь </w:t>
      </w:r>
      <w:r>
        <w:rPr>
          <w:rFonts w:ascii="Times New Roman" w:hAnsi="Times New Roman" w:cs="Times New Roman"/>
        </w:rPr>
        <w:t>в следующей редакции:</w:t>
      </w:r>
    </w:p>
    <w:p w14:paraId="6F02C18B" w14:textId="0C4B79A5" w:rsidR="0036519A" w:rsidRPr="0036519A" w:rsidRDefault="0036519A" w:rsidP="0036519A">
      <w:pPr>
        <w:pStyle w:val="Textbody"/>
        <w:tabs>
          <w:tab w:val="left" w:pos="1134"/>
        </w:tabs>
        <w:spacing w:after="0" w:line="240" w:lineRule="auto"/>
        <w:jc w:val="both"/>
        <w:rPr>
          <w:rFonts w:ascii="Times New Roman" w:hAnsi="Times New Roman" w:cs="Times New Roman"/>
        </w:rPr>
      </w:pPr>
      <w:r>
        <w:rPr>
          <w:rFonts w:ascii="Times New Roman" w:hAnsi="Times New Roman" w:cs="Times New Roman"/>
        </w:rPr>
        <w:t xml:space="preserve">«24. </w:t>
      </w:r>
      <w:r w:rsidRPr="003F6CD5">
        <w:t xml:space="preserve">Конечным результатом предоставления муниципальной услуги является выдача (направление) заявителю </w:t>
      </w:r>
      <w:r>
        <w:t xml:space="preserve">письменного </w:t>
      </w:r>
      <w:r w:rsidRPr="003F6CD5">
        <w:t>решения о предоставлении муниципальной услуги либо решения об отказе в предоставлении муниципальной услуги.</w:t>
      </w:r>
      <w:r>
        <w:t>»;</w:t>
      </w:r>
    </w:p>
    <w:p w14:paraId="4B3854B0" w14:textId="3C76FC57" w:rsidR="00B11AD8" w:rsidRPr="00B11AD8" w:rsidRDefault="00B11AD8" w:rsidP="000E7B46">
      <w:pPr>
        <w:pStyle w:val="Textbody"/>
        <w:numPr>
          <w:ilvl w:val="1"/>
          <w:numId w:val="3"/>
        </w:numPr>
        <w:tabs>
          <w:tab w:val="left" w:pos="1134"/>
        </w:tabs>
        <w:spacing w:after="0" w:line="240" w:lineRule="auto"/>
        <w:ind w:left="0" w:firstLine="709"/>
        <w:jc w:val="both"/>
        <w:rPr>
          <w:rFonts w:ascii="Times New Roman" w:hAnsi="Times New Roman" w:cs="Times New Roman"/>
        </w:rPr>
      </w:pPr>
      <w:r w:rsidRPr="00B11AD8">
        <w:rPr>
          <w:rFonts w:ascii="Times New Roman" w:hAnsi="Times New Roman"/>
          <w:lang w:eastAsia="ru-RU"/>
        </w:rPr>
        <w:t>Подпункты 6, 9 пункта 28 исключить;</w:t>
      </w:r>
    </w:p>
    <w:p w14:paraId="1E65EDFC" w14:textId="2925C01A" w:rsidR="002C7857" w:rsidRPr="00B11AD8" w:rsidRDefault="002C7857" w:rsidP="000E7B46">
      <w:pPr>
        <w:pStyle w:val="Textbody"/>
        <w:numPr>
          <w:ilvl w:val="1"/>
          <w:numId w:val="3"/>
        </w:numPr>
        <w:tabs>
          <w:tab w:val="left" w:pos="1134"/>
        </w:tabs>
        <w:spacing w:after="0" w:line="240" w:lineRule="auto"/>
        <w:ind w:left="0" w:firstLine="709"/>
        <w:jc w:val="both"/>
        <w:rPr>
          <w:rFonts w:ascii="Times New Roman" w:hAnsi="Times New Roman" w:cs="Times New Roman"/>
        </w:rPr>
      </w:pPr>
      <w:r w:rsidRPr="00B11AD8">
        <w:t>Подпункт 3 пункта 79</w:t>
      </w:r>
      <w:r w:rsidR="00B11AD8">
        <w:t xml:space="preserve"> изложить в следующей редакции:</w:t>
      </w:r>
    </w:p>
    <w:p w14:paraId="63524936" w14:textId="71CDA4EE" w:rsidR="002C7857" w:rsidRPr="00B11AD8" w:rsidRDefault="0036519A" w:rsidP="000E7B46">
      <w:pPr>
        <w:widowControl w:val="0"/>
        <w:shd w:val="clear" w:color="auto" w:fill="FFFFFF"/>
        <w:tabs>
          <w:tab w:val="left" w:pos="0"/>
          <w:tab w:val="left" w:pos="1134"/>
        </w:tabs>
        <w:autoSpaceDE w:val="0"/>
        <w:autoSpaceDN w:val="0"/>
        <w:adjustRightInd w:val="0"/>
        <w:ind w:firstLine="709"/>
        <w:jc w:val="both"/>
        <w:rPr>
          <w:sz w:val="24"/>
          <w:szCs w:val="24"/>
        </w:rPr>
      </w:pPr>
      <w:r>
        <w:rPr>
          <w:sz w:val="24"/>
          <w:szCs w:val="24"/>
        </w:rPr>
        <w:t>«</w:t>
      </w:r>
      <w:r w:rsidR="002C7857" w:rsidRPr="00B11AD8">
        <w:rPr>
          <w:sz w:val="24"/>
          <w:szCs w:val="24"/>
        </w:rPr>
        <w:t>3)  в случае невозможности погребения умершего в указанном заявителем месте на общественном кладбище по причине несоответствия размера земельного участка требованиям, установленным Постановлением Правительства Ленинградской области от 14.01.2021 № 2 «Об установлении размера бесплатно предоставляемого участка земли на территориях кладбищ Ленинградской области (кроме Федерального военного мемориального кладбища) для погребения умершего» предлагает заявителю другой участок земли на общественном кладбище для размещения места погребения умершего при наличии свободного участка земли для погребения, отвечающего указанным требованиям.</w:t>
      </w:r>
      <w:r>
        <w:rPr>
          <w:sz w:val="24"/>
          <w:szCs w:val="24"/>
        </w:rPr>
        <w:t>».</w:t>
      </w:r>
      <w:r w:rsidR="002C7857" w:rsidRPr="00B11AD8">
        <w:rPr>
          <w:sz w:val="24"/>
          <w:szCs w:val="24"/>
        </w:rPr>
        <w:t xml:space="preserve"> </w:t>
      </w:r>
    </w:p>
    <w:p w14:paraId="0C8C39E7" w14:textId="0C141EBD" w:rsidR="00415D63" w:rsidRPr="00B11AD8" w:rsidRDefault="00415D63" w:rsidP="00415D63">
      <w:pPr>
        <w:tabs>
          <w:tab w:val="left" w:pos="720"/>
        </w:tabs>
        <w:spacing w:line="0" w:lineRule="atLeast"/>
        <w:ind w:firstLine="360"/>
        <w:jc w:val="both"/>
        <w:rPr>
          <w:sz w:val="24"/>
          <w:szCs w:val="24"/>
        </w:rPr>
      </w:pPr>
      <w:r w:rsidRPr="00B11AD8">
        <w:rPr>
          <w:sz w:val="24"/>
          <w:szCs w:val="24"/>
        </w:rPr>
        <w:tab/>
        <w:t xml:space="preserve">2. Опубликовать </w:t>
      </w:r>
      <w:r w:rsidR="000E7B46">
        <w:rPr>
          <w:sz w:val="24"/>
          <w:szCs w:val="24"/>
        </w:rPr>
        <w:t>настоящее</w:t>
      </w:r>
      <w:r w:rsidRPr="00B11AD8">
        <w:rPr>
          <w:sz w:val="24"/>
          <w:szCs w:val="24"/>
        </w:rPr>
        <w:t xml:space="preserve"> постановление в газете «</w:t>
      </w:r>
      <w:r w:rsidR="000E7B46">
        <w:rPr>
          <w:sz w:val="24"/>
          <w:szCs w:val="24"/>
        </w:rPr>
        <w:t>Гатчинская правда</w:t>
      </w:r>
      <w:r w:rsidRPr="00B11AD8">
        <w:rPr>
          <w:sz w:val="24"/>
          <w:szCs w:val="24"/>
        </w:rPr>
        <w:t>».</w:t>
      </w:r>
    </w:p>
    <w:p w14:paraId="7A960C4F" w14:textId="72764404" w:rsidR="00415D63" w:rsidRPr="00B11AD8" w:rsidRDefault="00415D63" w:rsidP="00415D63">
      <w:pPr>
        <w:tabs>
          <w:tab w:val="left" w:pos="720"/>
        </w:tabs>
        <w:spacing w:line="0" w:lineRule="atLeast"/>
        <w:ind w:firstLine="260"/>
        <w:jc w:val="both"/>
        <w:rPr>
          <w:sz w:val="24"/>
          <w:szCs w:val="24"/>
        </w:rPr>
      </w:pPr>
      <w:r w:rsidRPr="00B11AD8">
        <w:rPr>
          <w:sz w:val="24"/>
          <w:szCs w:val="24"/>
        </w:rPr>
        <w:tab/>
        <w:t xml:space="preserve">3. Постановление вступает в силу </w:t>
      </w:r>
      <w:r w:rsidR="000E7B46">
        <w:rPr>
          <w:sz w:val="24"/>
          <w:szCs w:val="24"/>
        </w:rPr>
        <w:t>со дня</w:t>
      </w:r>
      <w:r w:rsidRPr="00B11AD8">
        <w:rPr>
          <w:sz w:val="24"/>
          <w:szCs w:val="24"/>
        </w:rPr>
        <w:t xml:space="preserve"> его официального опубликования.</w:t>
      </w:r>
    </w:p>
    <w:p w14:paraId="69633825" w14:textId="77777777" w:rsidR="001669D4" w:rsidRPr="00B11AD8" w:rsidRDefault="001669D4" w:rsidP="001669D4">
      <w:pPr>
        <w:ind w:firstLine="851"/>
        <w:jc w:val="both"/>
        <w:rPr>
          <w:sz w:val="24"/>
          <w:szCs w:val="24"/>
        </w:rPr>
      </w:pPr>
    </w:p>
    <w:p w14:paraId="75E8E376" w14:textId="77777777" w:rsidR="00675292" w:rsidRPr="00B11AD8" w:rsidRDefault="00675292" w:rsidP="0036519A">
      <w:pPr>
        <w:jc w:val="both"/>
        <w:rPr>
          <w:sz w:val="24"/>
          <w:szCs w:val="24"/>
        </w:rPr>
      </w:pPr>
    </w:p>
    <w:p w14:paraId="026B0A33" w14:textId="3E1C3F1F" w:rsidR="00727ACE" w:rsidRPr="00B11AD8" w:rsidRDefault="006F393D" w:rsidP="00727ACE">
      <w:pPr>
        <w:jc w:val="both"/>
        <w:rPr>
          <w:sz w:val="24"/>
          <w:szCs w:val="24"/>
        </w:rPr>
      </w:pPr>
      <w:r w:rsidRPr="00B11AD8">
        <w:rPr>
          <w:sz w:val="24"/>
          <w:szCs w:val="24"/>
        </w:rPr>
        <w:t>Г</w:t>
      </w:r>
      <w:r w:rsidR="00F11D84" w:rsidRPr="00B11AD8">
        <w:rPr>
          <w:sz w:val="24"/>
          <w:szCs w:val="24"/>
        </w:rPr>
        <w:t>лав</w:t>
      </w:r>
      <w:r w:rsidRPr="00B11AD8">
        <w:rPr>
          <w:sz w:val="24"/>
          <w:szCs w:val="24"/>
        </w:rPr>
        <w:t>а</w:t>
      </w:r>
      <w:r w:rsidR="009F719F" w:rsidRPr="00B11AD8">
        <w:rPr>
          <w:sz w:val="24"/>
          <w:szCs w:val="24"/>
        </w:rPr>
        <w:t xml:space="preserve"> администрации </w:t>
      </w:r>
    </w:p>
    <w:p w14:paraId="5F730265" w14:textId="7F051D3D" w:rsidR="00E87199" w:rsidRPr="00B11AD8" w:rsidRDefault="009F719F" w:rsidP="00851D6A">
      <w:pPr>
        <w:jc w:val="both"/>
        <w:rPr>
          <w:sz w:val="24"/>
          <w:szCs w:val="24"/>
        </w:rPr>
      </w:pPr>
      <w:r w:rsidRPr="00B11AD8">
        <w:rPr>
          <w:sz w:val="24"/>
          <w:szCs w:val="24"/>
        </w:rPr>
        <w:t xml:space="preserve">Пудомягского сельского поселения                </w:t>
      </w:r>
      <w:r w:rsidR="00DE19D2" w:rsidRPr="00B11AD8">
        <w:rPr>
          <w:sz w:val="24"/>
          <w:szCs w:val="24"/>
        </w:rPr>
        <w:t xml:space="preserve">      </w:t>
      </w:r>
      <w:r w:rsidRPr="00B11AD8">
        <w:rPr>
          <w:sz w:val="24"/>
          <w:szCs w:val="24"/>
        </w:rPr>
        <w:t xml:space="preserve">       </w:t>
      </w:r>
      <w:r w:rsidR="006C2566" w:rsidRPr="00B11AD8">
        <w:rPr>
          <w:sz w:val="24"/>
          <w:szCs w:val="24"/>
        </w:rPr>
        <w:t xml:space="preserve">                 </w:t>
      </w:r>
      <w:r w:rsidR="000E7B46">
        <w:rPr>
          <w:sz w:val="24"/>
          <w:szCs w:val="24"/>
        </w:rPr>
        <w:t xml:space="preserve">                      </w:t>
      </w:r>
      <w:r w:rsidR="006C2566" w:rsidRPr="00B11AD8">
        <w:rPr>
          <w:sz w:val="24"/>
          <w:szCs w:val="24"/>
        </w:rPr>
        <w:t xml:space="preserve">       </w:t>
      </w:r>
      <w:r w:rsidRPr="00B11AD8">
        <w:rPr>
          <w:sz w:val="24"/>
          <w:szCs w:val="24"/>
        </w:rPr>
        <w:t xml:space="preserve"> </w:t>
      </w:r>
      <w:r w:rsidR="006F393D" w:rsidRPr="00B11AD8">
        <w:rPr>
          <w:sz w:val="24"/>
          <w:szCs w:val="24"/>
        </w:rPr>
        <w:t>С.В. Якименко</w:t>
      </w:r>
      <w:r w:rsidRPr="00B11AD8">
        <w:rPr>
          <w:sz w:val="24"/>
          <w:szCs w:val="24"/>
        </w:rPr>
        <w:t xml:space="preserve"> </w:t>
      </w:r>
    </w:p>
    <w:p w14:paraId="30ADF34A" w14:textId="77777777" w:rsidR="0036519A" w:rsidRDefault="0036519A" w:rsidP="00A74013">
      <w:pPr>
        <w:pStyle w:val="1"/>
        <w:rPr>
          <w:sz w:val="20"/>
        </w:rPr>
      </w:pPr>
    </w:p>
    <w:p w14:paraId="29F25D3A" w14:textId="137223D2" w:rsidR="00A74013" w:rsidRPr="000E7B46" w:rsidRDefault="00A74013" w:rsidP="00A74013">
      <w:pPr>
        <w:pStyle w:val="1"/>
        <w:rPr>
          <w:sz w:val="20"/>
        </w:rPr>
      </w:pPr>
    </w:p>
    <w:p w14:paraId="4A3D3CD3" w14:textId="12C2A3A0" w:rsidR="00792C97" w:rsidRPr="00D41623" w:rsidRDefault="009F719F" w:rsidP="009F719F">
      <w:pPr>
        <w:jc w:val="both"/>
        <w:rPr>
          <w:color w:val="FFFFFF"/>
        </w:rPr>
      </w:pPr>
      <w:r w:rsidRPr="00457AD5">
        <w:rPr>
          <w:sz w:val="22"/>
          <w:szCs w:val="22"/>
        </w:rPr>
        <w:t xml:space="preserve"> </w:t>
      </w:r>
    </w:p>
    <w:sectPr w:rsidR="00792C97" w:rsidRPr="00D41623" w:rsidSect="0036519A">
      <w:pgSz w:w="11906" w:h="16838" w:code="9"/>
      <w:pgMar w:top="1021" w:right="567" w:bottom="45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113B" w14:textId="77777777" w:rsidR="008A6102" w:rsidRDefault="008A6102" w:rsidP="00415D63">
      <w:r>
        <w:separator/>
      </w:r>
    </w:p>
  </w:endnote>
  <w:endnote w:type="continuationSeparator" w:id="0">
    <w:p w14:paraId="5D64E2AA" w14:textId="77777777" w:rsidR="008A6102" w:rsidRDefault="008A6102" w:rsidP="0041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190A" w14:textId="77777777" w:rsidR="008A6102" w:rsidRDefault="008A6102" w:rsidP="00415D63">
      <w:r>
        <w:separator/>
      </w:r>
    </w:p>
  </w:footnote>
  <w:footnote w:type="continuationSeparator" w:id="0">
    <w:p w14:paraId="4BF6A644" w14:textId="77777777" w:rsidR="008A6102" w:rsidRDefault="008A6102" w:rsidP="00415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D2853"/>
    <w:multiLevelType w:val="multilevel"/>
    <w:tmpl w:val="71FC4236"/>
    <w:lvl w:ilvl="0">
      <w:start w:val="1"/>
      <w:numFmt w:val="decimal"/>
      <w:lvlText w:val="%1."/>
      <w:lvlJc w:val="left"/>
      <w:pPr>
        <w:ind w:left="1290" w:hanging="570"/>
      </w:pPr>
      <w:rPr>
        <w:rFonts w:hint="default"/>
      </w:rPr>
    </w:lvl>
    <w:lvl w:ilvl="1">
      <w:start w:val="1"/>
      <w:numFmt w:val="decimal"/>
      <w:isLgl/>
      <w:lvlText w:val="%1.%2."/>
      <w:lvlJc w:val="left"/>
      <w:pPr>
        <w:ind w:left="2010" w:hanging="720"/>
      </w:pPr>
      <w:rPr>
        <w:rFonts w:cs="Mangal" w:hint="default"/>
      </w:rPr>
    </w:lvl>
    <w:lvl w:ilvl="2">
      <w:start w:val="1"/>
      <w:numFmt w:val="decimal"/>
      <w:isLgl/>
      <w:lvlText w:val="%1.%2.%3."/>
      <w:lvlJc w:val="left"/>
      <w:pPr>
        <w:ind w:left="2580" w:hanging="720"/>
      </w:pPr>
      <w:rPr>
        <w:rFonts w:cs="Mangal" w:hint="default"/>
      </w:rPr>
    </w:lvl>
    <w:lvl w:ilvl="3">
      <w:start w:val="1"/>
      <w:numFmt w:val="decimal"/>
      <w:isLgl/>
      <w:lvlText w:val="%1.%2.%3.%4."/>
      <w:lvlJc w:val="left"/>
      <w:pPr>
        <w:ind w:left="3510" w:hanging="1080"/>
      </w:pPr>
      <w:rPr>
        <w:rFonts w:cs="Mangal" w:hint="default"/>
      </w:rPr>
    </w:lvl>
    <w:lvl w:ilvl="4">
      <w:start w:val="1"/>
      <w:numFmt w:val="decimal"/>
      <w:isLgl/>
      <w:lvlText w:val="%1.%2.%3.%4.%5."/>
      <w:lvlJc w:val="left"/>
      <w:pPr>
        <w:ind w:left="4080" w:hanging="1080"/>
      </w:pPr>
      <w:rPr>
        <w:rFonts w:cs="Mangal" w:hint="default"/>
      </w:rPr>
    </w:lvl>
    <w:lvl w:ilvl="5">
      <w:start w:val="1"/>
      <w:numFmt w:val="decimal"/>
      <w:isLgl/>
      <w:lvlText w:val="%1.%2.%3.%4.%5.%6."/>
      <w:lvlJc w:val="left"/>
      <w:pPr>
        <w:ind w:left="5010" w:hanging="1440"/>
      </w:pPr>
      <w:rPr>
        <w:rFonts w:cs="Mangal" w:hint="default"/>
      </w:rPr>
    </w:lvl>
    <w:lvl w:ilvl="6">
      <w:start w:val="1"/>
      <w:numFmt w:val="decimal"/>
      <w:isLgl/>
      <w:lvlText w:val="%1.%2.%3.%4.%5.%6.%7."/>
      <w:lvlJc w:val="left"/>
      <w:pPr>
        <w:ind w:left="5580" w:hanging="1440"/>
      </w:pPr>
      <w:rPr>
        <w:rFonts w:cs="Mangal" w:hint="default"/>
      </w:rPr>
    </w:lvl>
    <w:lvl w:ilvl="7">
      <w:start w:val="1"/>
      <w:numFmt w:val="decimal"/>
      <w:isLgl/>
      <w:lvlText w:val="%1.%2.%3.%4.%5.%6.%7.%8."/>
      <w:lvlJc w:val="left"/>
      <w:pPr>
        <w:ind w:left="6510" w:hanging="1800"/>
      </w:pPr>
      <w:rPr>
        <w:rFonts w:cs="Mangal" w:hint="default"/>
      </w:rPr>
    </w:lvl>
    <w:lvl w:ilvl="8">
      <w:start w:val="1"/>
      <w:numFmt w:val="decimal"/>
      <w:isLgl/>
      <w:lvlText w:val="%1.%2.%3.%4.%5.%6.%7.%8.%9."/>
      <w:lvlJc w:val="left"/>
      <w:pPr>
        <w:ind w:left="7080" w:hanging="1800"/>
      </w:pPr>
      <w:rPr>
        <w:rFonts w:cs="Mangal" w:hint="default"/>
      </w:rPr>
    </w:lvl>
  </w:abstractNum>
  <w:abstractNum w:abstractNumId="1" w15:restartNumberingAfterBreak="0">
    <w:nsid w:val="23292207"/>
    <w:multiLevelType w:val="hybridMultilevel"/>
    <w:tmpl w:val="CAE08ED2"/>
    <w:lvl w:ilvl="0" w:tplc="EED899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36797588"/>
    <w:multiLevelType w:val="hybridMultilevel"/>
    <w:tmpl w:val="9B488FFC"/>
    <w:lvl w:ilvl="0" w:tplc="8410FEE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16cid:durableId="1795520745">
    <w:abstractNumId w:val="2"/>
  </w:num>
  <w:num w:numId="2" w16cid:durableId="1143347256">
    <w:abstractNumId w:val="1"/>
  </w:num>
  <w:num w:numId="3" w16cid:durableId="1375622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C6"/>
    <w:rsid w:val="00026A76"/>
    <w:rsid w:val="0003224E"/>
    <w:rsid w:val="0003309B"/>
    <w:rsid w:val="000378C6"/>
    <w:rsid w:val="00045DE9"/>
    <w:rsid w:val="000515D2"/>
    <w:rsid w:val="00051C64"/>
    <w:rsid w:val="00054AE5"/>
    <w:rsid w:val="00070585"/>
    <w:rsid w:val="000952EF"/>
    <w:rsid w:val="000A6341"/>
    <w:rsid w:val="000A68B1"/>
    <w:rsid w:val="000B24A9"/>
    <w:rsid w:val="000D4C42"/>
    <w:rsid w:val="000E1D1A"/>
    <w:rsid w:val="000E538B"/>
    <w:rsid w:val="000E7B46"/>
    <w:rsid w:val="0010623B"/>
    <w:rsid w:val="001166A1"/>
    <w:rsid w:val="00124823"/>
    <w:rsid w:val="00124F45"/>
    <w:rsid w:val="001669D4"/>
    <w:rsid w:val="0016702F"/>
    <w:rsid w:val="0018213A"/>
    <w:rsid w:val="001849D4"/>
    <w:rsid w:val="001A4364"/>
    <w:rsid w:val="001A7E23"/>
    <w:rsid w:val="001B190B"/>
    <w:rsid w:val="001C5320"/>
    <w:rsid w:val="001C7D33"/>
    <w:rsid w:val="001E12DA"/>
    <w:rsid w:val="001F659B"/>
    <w:rsid w:val="00205433"/>
    <w:rsid w:val="002219EC"/>
    <w:rsid w:val="00224C9D"/>
    <w:rsid w:val="0022545E"/>
    <w:rsid w:val="002254CC"/>
    <w:rsid w:val="002319FA"/>
    <w:rsid w:val="00231B99"/>
    <w:rsid w:val="00247031"/>
    <w:rsid w:val="00247DC8"/>
    <w:rsid w:val="00250908"/>
    <w:rsid w:val="00252A8D"/>
    <w:rsid w:val="00253E6F"/>
    <w:rsid w:val="00254AD5"/>
    <w:rsid w:val="00263210"/>
    <w:rsid w:val="00263BB6"/>
    <w:rsid w:val="00266B77"/>
    <w:rsid w:val="00270B75"/>
    <w:rsid w:val="00290B76"/>
    <w:rsid w:val="00292305"/>
    <w:rsid w:val="002B153F"/>
    <w:rsid w:val="002B46A0"/>
    <w:rsid w:val="002C7857"/>
    <w:rsid w:val="002D7A07"/>
    <w:rsid w:val="002E6625"/>
    <w:rsid w:val="002E74CC"/>
    <w:rsid w:val="002F024F"/>
    <w:rsid w:val="00302D61"/>
    <w:rsid w:val="003034D0"/>
    <w:rsid w:val="003072A7"/>
    <w:rsid w:val="0032187E"/>
    <w:rsid w:val="003231D2"/>
    <w:rsid w:val="00323E76"/>
    <w:rsid w:val="00323F63"/>
    <w:rsid w:val="003324D5"/>
    <w:rsid w:val="00352225"/>
    <w:rsid w:val="003526BA"/>
    <w:rsid w:val="00360DF0"/>
    <w:rsid w:val="003645C0"/>
    <w:rsid w:val="0036519A"/>
    <w:rsid w:val="00365277"/>
    <w:rsid w:val="00371F98"/>
    <w:rsid w:val="00394223"/>
    <w:rsid w:val="003959F2"/>
    <w:rsid w:val="00397111"/>
    <w:rsid w:val="003B2977"/>
    <w:rsid w:val="003E698E"/>
    <w:rsid w:val="003F04DF"/>
    <w:rsid w:val="003F6CD5"/>
    <w:rsid w:val="003F6DB2"/>
    <w:rsid w:val="00415D63"/>
    <w:rsid w:val="00420F5E"/>
    <w:rsid w:val="00442D45"/>
    <w:rsid w:val="00443090"/>
    <w:rsid w:val="004461EA"/>
    <w:rsid w:val="00455C53"/>
    <w:rsid w:val="00457AD5"/>
    <w:rsid w:val="00470E6A"/>
    <w:rsid w:val="00480A25"/>
    <w:rsid w:val="00484C1B"/>
    <w:rsid w:val="00485402"/>
    <w:rsid w:val="00486DB9"/>
    <w:rsid w:val="004912FB"/>
    <w:rsid w:val="004B18F8"/>
    <w:rsid w:val="004C6E18"/>
    <w:rsid w:val="004D5184"/>
    <w:rsid w:val="004E0E00"/>
    <w:rsid w:val="004F6892"/>
    <w:rsid w:val="005017F7"/>
    <w:rsid w:val="00504487"/>
    <w:rsid w:val="00513724"/>
    <w:rsid w:val="005216CE"/>
    <w:rsid w:val="00526855"/>
    <w:rsid w:val="00526C30"/>
    <w:rsid w:val="00527F89"/>
    <w:rsid w:val="0053041D"/>
    <w:rsid w:val="00532AEB"/>
    <w:rsid w:val="00537783"/>
    <w:rsid w:val="005378AE"/>
    <w:rsid w:val="00563D0C"/>
    <w:rsid w:val="00573011"/>
    <w:rsid w:val="00574AB4"/>
    <w:rsid w:val="00586DA8"/>
    <w:rsid w:val="00587E02"/>
    <w:rsid w:val="005C6BAA"/>
    <w:rsid w:val="005D1588"/>
    <w:rsid w:val="005E0DE2"/>
    <w:rsid w:val="005E2B95"/>
    <w:rsid w:val="005E3321"/>
    <w:rsid w:val="005E5365"/>
    <w:rsid w:val="005F4966"/>
    <w:rsid w:val="006011F3"/>
    <w:rsid w:val="00620D4C"/>
    <w:rsid w:val="0062795C"/>
    <w:rsid w:val="006679E3"/>
    <w:rsid w:val="00667FD9"/>
    <w:rsid w:val="0067059D"/>
    <w:rsid w:val="006735BA"/>
    <w:rsid w:val="00675292"/>
    <w:rsid w:val="006A14AD"/>
    <w:rsid w:val="006A1F03"/>
    <w:rsid w:val="006A242B"/>
    <w:rsid w:val="006A28E9"/>
    <w:rsid w:val="006A5008"/>
    <w:rsid w:val="006B27F6"/>
    <w:rsid w:val="006B4FA6"/>
    <w:rsid w:val="006B6EEA"/>
    <w:rsid w:val="006C2566"/>
    <w:rsid w:val="006C2CBF"/>
    <w:rsid w:val="006E0358"/>
    <w:rsid w:val="006E3A87"/>
    <w:rsid w:val="006F2C42"/>
    <w:rsid w:val="006F393D"/>
    <w:rsid w:val="00707565"/>
    <w:rsid w:val="00722AFC"/>
    <w:rsid w:val="00727ACE"/>
    <w:rsid w:val="007629A0"/>
    <w:rsid w:val="00766A61"/>
    <w:rsid w:val="007824B9"/>
    <w:rsid w:val="00783550"/>
    <w:rsid w:val="007850FB"/>
    <w:rsid w:val="00792C97"/>
    <w:rsid w:val="00795232"/>
    <w:rsid w:val="007A0FFD"/>
    <w:rsid w:val="007B7372"/>
    <w:rsid w:val="007C7482"/>
    <w:rsid w:val="007D2C92"/>
    <w:rsid w:val="007D3D07"/>
    <w:rsid w:val="007D3E8E"/>
    <w:rsid w:val="007D6808"/>
    <w:rsid w:val="007E293C"/>
    <w:rsid w:val="007E50CC"/>
    <w:rsid w:val="00802A3D"/>
    <w:rsid w:val="00816D5F"/>
    <w:rsid w:val="008210CC"/>
    <w:rsid w:val="00825339"/>
    <w:rsid w:val="00845A2E"/>
    <w:rsid w:val="00851D6A"/>
    <w:rsid w:val="00855964"/>
    <w:rsid w:val="00864539"/>
    <w:rsid w:val="0087523E"/>
    <w:rsid w:val="0087756F"/>
    <w:rsid w:val="00891350"/>
    <w:rsid w:val="008959E4"/>
    <w:rsid w:val="00897017"/>
    <w:rsid w:val="008A6102"/>
    <w:rsid w:val="008B617A"/>
    <w:rsid w:val="008B7D81"/>
    <w:rsid w:val="008E6AF1"/>
    <w:rsid w:val="00904C35"/>
    <w:rsid w:val="009054AC"/>
    <w:rsid w:val="0090612F"/>
    <w:rsid w:val="00911753"/>
    <w:rsid w:val="00911FB4"/>
    <w:rsid w:val="00912B09"/>
    <w:rsid w:val="00913870"/>
    <w:rsid w:val="00922F19"/>
    <w:rsid w:val="00924D9D"/>
    <w:rsid w:val="009420C7"/>
    <w:rsid w:val="0095107E"/>
    <w:rsid w:val="009A02F9"/>
    <w:rsid w:val="009C02F5"/>
    <w:rsid w:val="009C0D91"/>
    <w:rsid w:val="009D017D"/>
    <w:rsid w:val="009F719F"/>
    <w:rsid w:val="00A12068"/>
    <w:rsid w:val="00A148EA"/>
    <w:rsid w:val="00A32AC6"/>
    <w:rsid w:val="00A36101"/>
    <w:rsid w:val="00A42073"/>
    <w:rsid w:val="00A42C79"/>
    <w:rsid w:val="00A57530"/>
    <w:rsid w:val="00A639F2"/>
    <w:rsid w:val="00A658F7"/>
    <w:rsid w:val="00A677CD"/>
    <w:rsid w:val="00A74013"/>
    <w:rsid w:val="00A74E40"/>
    <w:rsid w:val="00A74EDE"/>
    <w:rsid w:val="00A76AD6"/>
    <w:rsid w:val="00A82F89"/>
    <w:rsid w:val="00A90018"/>
    <w:rsid w:val="00A963BF"/>
    <w:rsid w:val="00A9774F"/>
    <w:rsid w:val="00AA05CD"/>
    <w:rsid w:val="00AB010D"/>
    <w:rsid w:val="00AC3805"/>
    <w:rsid w:val="00AD32C6"/>
    <w:rsid w:val="00AD3535"/>
    <w:rsid w:val="00AF1292"/>
    <w:rsid w:val="00AF1293"/>
    <w:rsid w:val="00AF1998"/>
    <w:rsid w:val="00AF6545"/>
    <w:rsid w:val="00AF7199"/>
    <w:rsid w:val="00B06197"/>
    <w:rsid w:val="00B11AD8"/>
    <w:rsid w:val="00B120D9"/>
    <w:rsid w:val="00B14A78"/>
    <w:rsid w:val="00B171CD"/>
    <w:rsid w:val="00B27871"/>
    <w:rsid w:val="00B349E9"/>
    <w:rsid w:val="00B40206"/>
    <w:rsid w:val="00B544CE"/>
    <w:rsid w:val="00B663CF"/>
    <w:rsid w:val="00B76F91"/>
    <w:rsid w:val="00BD155A"/>
    <w:rsid w:val="00BD3322"/>
    <w:rsid w:val="00BE0C78"/>
    <w:rsid w:val="00BE1E99"/>
    <w:rsid w:val="00BE396C"/>
    <w:rsid w:val="00BE3C2B"/>
    <w:rsid w:val="00BE4788"/>
    <w:rsid w:val="00BE7C76"/>
    <w:rsid w:val="00C019DA"/>
    <w:rsid w:val="00C05785"/>
    <w:rsid w:val="00C278CE"/>
    <w:rsid w:val="00C36824"/>
    <w:rsid w:val="00C44314"/>
    <w:rsid w:val="00C5576B"/>
    <w:rsid w:val="00C560A1"/>
    <w:rsid w:val="00C77222"/>
    <w:rsid w:val="00C97E57"/>
    <w:rsid w:val="00CA051D"/>
    <w:rsid w:val="00CA2A09"/>
    <w:rsid w:val="00CB78E8"/>
    <w:rsid w:val="00CC13FE"/>
    <w:rsid w:val="00CE0FCE"/>
    <w:rsid w:val="00CE1739"/>
    <w:rsid w:val="00CE5266"/>
    <w:rsid w:val="00CE56BD"/>
    <w:rsid w:val="00CF6B9B"/>
    <w:rsid w:val="00D113C8"/>
    <w:rsid w:val="00D13C66"/>
    <w:rsid w:val="00D14630"/>
    <w:rsid w:val="00D1547E"/>
    <w:rsid w:val="00D206E4"/>
    <w:rsid w:val="00D32870"/>
    <w:rsid w:val="00D34FA2"/>
    <w:rsid w:val="00D41623"/>
    <w:rsid w:val="00D426A9"/>
    <w:rsid w:val="00D50216"/>
    <w:rsid w:val="00D604AB"/>
    <w:rsid w:val="00D627B2"/>
    <w:rsid w:val="00D6321C"/>
    <w:rsid w:val="00D9734E"/>
    <w:rsid w:val="00DA4C4C"/>
    <w:rsid w:val="00DB5F79"/>
    <w:rsid w:val="00DC05AD"/>
    <w:rsid w:val="00DC65F9"/>
    <w:rsid w:val="00DE19D2"/>
    <w:rsid w:val="00DE368C"/>
    <w:rsid w:val="00E01974"/>
    <w:rsid w:val="00E11299"/>
    <w:rsid w:val="00E12EBF"/>
    <w:rsid w:val="00E2626D"/>
    <w:rsid w:val="00E4340B"/>
    <w:rsid w:val="00E8120A"/>
    <w:rsid w:val="00E85FCD"/>
    <w:rsid w:val="00E87199"/>
    <w:rsid w:val="00E871FC"/>
    <w:rsid w:val="00EA6160"/>
    <w:rsid w:val="00EC51DE"/>
    <w:rsid w:val="00EC7CF5"/>
    <w:rsid w:val="00ED5F89"/>
    <w:rsid w:val="00ED7C22"/>
    <w:rsid w:val="00EE2E0B"/>
    <w:rsid w:val="00EF40B5"/>
    <w:rsid w:val="00EF5494"/>
    <w:rsid w:val="00F029A7"/>
    <w:rsid w:val="00F10482"/>
    <w:rsid w:val="00F11D84"/>
    <w:rsid w:val="00F214E2"/>
    <w:rsid w:val="00F375E8"/>
    <w:rsid w:val="00F61E7F"/>
    <w:rsid w:val="00F6380A"/>
    <w:rsid w:val="00F64070"/>
    <w:rsid w:val="00F64748"/>
    <w:rsid w:val="00F77C5F"/>
    <w:rsid w:val="00F8333D"/>
    <w:rsid w:val="00F948F7"/>
    <w:rsid w:val="00FC235D"/>
    <w:rsid w:val="00FD624D"/>
    <w:rsid w:val="00FE0AEA"/>
    <w:rsid w:val="00FE4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86BBA"/>
  <w15:docId w15:val="{12D0EF71-D655-4EA2-BD57-41AE14CE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010D"/>
  </w:style>
  <w:style w:type="paragraph" w:styleId="1">
    <w:name w:val="heading 1"/>
    <w:basedOn w:val="a"/>
    <w:next w:val="a"/>
    <w:link w:val="10"/>
    <w:qFormat/>
    <w:rsid w:val="00AB010D"/>
    <w:pPr>
      <w:keepNext/>
      <w:outlineLvl w:val="0"/>
    </w:pPr>
    <w:rPr>
      <w:sz w:val="24"/>
    </w:rPr>
  </w:style>
  <w:style w:type="paragraph" w:styleId="2">
    <w:name w:val="heading 2"/>
    <w:basedOn w:val="a"/>
    <w:next w:val="a"/>
    <w:qFormat/>
    <w:rsid w:val="00AB010D"/>
    <w:pPr>
      <w:keepNext/>
      <w:jc w:val="center"/>
      <w:outlineLvl w:val="1"/>
    </w:pPr>
    <w:rPr>
      <w:sz w:val="24"/>
    </w:rPr>
  </w:style>
  <w:style w:type="paragraph" w:styleId="3">
    <w:name w:val="heading 3"/>
    <w:basedOn w:val="a"/>
    <w:next w:val="a"/>
    <w:qFormat/>
    <w:rsid w:val="00AB010D"/>
    <w:pPr>
      <w:keepNext/>
      <w:jc w:val="both"/>
      <w:outlineLvl w:val="2"/>
    </w:pPr>
    <w:rPr>
      <w:sz w:val="24"/>
    </w:rPr>
  </w:style>
  <w:style w:type="paragraph" w:styleId="4">
    <w:name w:val="heading 4"/>
    <w:basedOn w:val="a"/>
    <w:next w:val="a"/>
    <w:qFormat/>
    <w:rsid w:val="00AB010D"/>
    <w:pPr>
      <w:keepNext/>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B010D"/>
    <w:pPr>
      <w:jc w:val="both"/>
    </w:pPr>
    <w:rPr>
      <w:sz w:val="24"/>
    </w:rPr>
  </w:style>
  <w:style w:type="paragraph" w:styleId="20">
    <w:name w:val="Body Text 2"/>
    <w:basedOn w:val="a"/>
    <w:rsid w:val="00AB010D"/>
    <w:rPr>
      <w:sz w:val="24"/>
    </w:rPr>
  </w:style>
  <w:style w:type="paragraph" w:styleId="a4">
    <w:name w:val="Body Text Indent"/>
    <w:basedOn w:val="a"/>
    <w:rsid w:val="00AB010D"/>
    <w:pPr>
      <w:ind w:left="1260"/>
    </w:pPr>
    <w:rPr>
      <w:sz w:val="24"/>
    </w:rPr>
  </w:style>
  <w:style w:type="character" w:customStyle="1" w:styleId="10">
    <w:name w:val="Заголовок 1 Знак"/>
    <w:basedOn w:val="a0"/>
    <w:link w:val="1"/>
    <w:rsid w:val="009F719F"/>
    <w:rPr>
      <w:sz w:val="24"/>
    </w:rPr>
  </w:style>
  <w:style w:type="paragraph" w:styleId="30">
    <w:name w:val="Body Text 3"/>
    <w:basedOn w:val="a"/>
    <w:link w:val="31"/>
    <w:rsid w:val="00485402"/>
    <w:pPr>
      <w:spacing w:after="120"/>
    </w:pPr>
    <w:rPr>
      <w:sz w:val="16"/>
      <w:szCs w:val="16"/>
    </w:rPr>
  </w:style>
  <w:style w:type="character" w:customStyle="1" w:styleId="31">
    <w:name w:val="Основной текст 3 Знак"/>
    <w:basedOn w:val="a0"/>
    <w:link w:val="30"/>
    <w:rsid w:val="00485402"/>
    <w:rPr>
      <w:sz w:val="16"/>
      <w:szCs w:val="16"/>
    </w:rPr>
  </w:style>
  <w:style w:type="paragraph" w:customStyle="1" w:styleId="Standard">
    <w:name w:val="Standard"/>
    <w:rsid w:val="00415D63"/>
    <w:pPr>
      <w:suppressAutoHyphens/>
      <w:autoSpaceDN w:val="0"/>
      <w:textAlignment w:val="baseline"/>
    </w:pPr>
    <w:rPr>
      <w:rFonts w:ascii="Liberation Serif" w:eastAsia="SimSun" w:hAnsi="Liberation Serif" w:cs="Mangal"/>
      <w:kern w:val="3"/>
      <w:sz w:val="24"/>
      <w:szCs w:val="24"/>
      <w:lang w:eastAsia="zh-CN" w:bidi="hi-IN"/>
    </w:rPr>
  </w:style>
  <w:style w:type="character" w:styleId="a5">
    <w:name w:val="Hyperlink"/>
    <w:basedOn w:val="a0"/>
    <w:rsid w:val="00415D63"/>
    <w:rPr>
      <w:rFonts w:cs="Times New Roman"/>
      <w:color w:val="0000FF"/>
      <w:u w:val="single"/>
    </w:rPr>
  </w:style>
  <w:style w:type="paragraph" w:customStyle="1" w:styleId="Textbody">
    <w:name w:val="Text body"/>
    <w:basedOn w:val="Standard"/>
    <w:rsid w:val="00415D63"/>
    <w:pPr>
      <w:spacing w:after="140" w:line="288" w:lineRule="auto"/>
    </w:pPr>
  </w:style>
  <w:style w:type="character" w:customStyle="1" w:styleId="21">
    <w:name w:val="Основной текст с отступом 2 Знак"/>
    <w:basedOn w:val="a0"/>
    <w:link w:val="22"/>
    <w:locked/>
    <w:rsid w:val="00415D63"/>
    <w:rPr>
      <w:rFonts w:ascii="Calibri" w:hAnsi="Calibri"/>
      <w:sz w:val="24"/>
      <w:szCs w:val="24"/>
    </w:rPr>
  </w:style>
  <w:style w:type="paragraph" w:styleId="22">
    <w:name w:val="Body Text Indent 2"/>
    <w:basedOn w:val="a"/>
    <w:link w:val="21"/>
    <w:rsid w:val="00415D63"/>
    <w:pPr>
      <w:spacing w:after="120" w:line="480" w:lineRule="auto"/>
      <w:ind w:left="283"/>
    </w:pPr>
    <w:rPr>
      <w:rFonts w:ascii="Calibri" w:hAnsi="Calibri"/>
      <w:sz w:val="24"/>
      <w:szCs w:val="24"/>
    </w:rPr>
  </w:style>
  <w:style w:type="character" w:customStyle="1" w:styleId="210">
    <w:name w:val="Основной текст с отступом 2 Знак1"/>
    <w:basedOn w:val="a0"/>
    <w:rsid w:val="00415D63"/>
  </w:style>
  <w:style w:type="character" w:customStyle="1" w:styleId="BodyTextIndent2Char1">
    <w:name w:val="Body Text Indent 2 Char1"/>
    <w:basedOn w:val="a0"/>
    <w:semiHidden/>
    <w:rsid w:val="00415D63"/>
    <w:rPr>
      <w:rFonts w:cs="Times New Roman"/>
      <w:lang w:eastAsia="en-US"/>
    </w:rPr>
  </w:style>
  <w:style w:type="paragraph" w:customStyle="1" w:styleId="ConsPlusNormal">
    <w:name w:val="ConsPlusNormal"/>
    <w:rsid w:val="00415D63"/>
    <w:pPr>
      <w:autoSpaceDE w:val="0"/>
      <w:autoSpaceDN w:val="0"/>
      <w:adjustRightInd w:val="0"/>
    </w:pPr>
    <w:rPr>
      <w:sz w:val="28"/>
      <w:szCs w:val="28"/>
    </w:rPr>
  </w:style>
  <w:style w:type="paragraph" w:styleId="a6">
    <w:name w:val="header"/>
    <w:basedOn w:val="a"/>
    <w:link w:val="a7"/>
    <w:rsid w:val="00415D63"/>
    <w:pPr>
      <w:tabs>
        <w:tab w:val="center" w:pos="4677"/>
        <w:tab w:val="right" w:pos="9355"/>
      </w:tabs>
    </w:pPr>
    <w:rPr>
      <w:rFonts w:ascii="Calibri" w:hAnsi="Calibri"/>
      <w:sz w:val="22"/>
      <w:szCs w:val="22"/>
      <w:lang w:eastAsia="en-US"/>
    </w:rPr>
  </w:style>
  <w:style w:type="character" w:customStyle="1" w:styleId="a7">
    <w:name w:val="Верхний колонтитул Знак"/>
    <w:basedOn w:val="a0"/>
    <w:link w:val="a6"/>
    <w:rsid w:val="00415D63"/>
    <w:rPr>
      <w:rFonts w:ascii="Calibri" w:hAnsi="Calibri"/>
      <w:sz w:val="22"/>
      <w:szCs w:val="22"/>
      <w:lang w:eastAsia="en-US"/>
    </w:rPr>
  </w:style>
  <w:style w:type="paragraph" w:styleId="a8">
    <w:name w:val="footer"/>
    <w:basedOn w:val="a"/>
    <w:link w:val="a9"/>
    <w:rsid w:val="00415D63"/>
    <w:pPr>
      <w:tabs>
        <w:tab w:val="center" w:pos="4677"/>
        <w:tab w:val="right" w:pos="9355"/>
      </w:tabs>
    </w:pPr>
    <w:rPr>
      <w:rFonts w:ascii="Calibri" w:hAnsi="Calibri"/>
      <w:sz w:val="22"/>
      <w:szCs w:val="22"/>
      <w:lang w:eastAsia="en-US"/>
    </w:rPr>
  </w:style>
  <w:style w:type="character" w:customStyle="1" w:styleId="a9">
    <w:name w:val="Нижний колонтитул Знак"/>
    <w:basedOn w:val="a0"/>
    <w:link w:val="a8"/>
    <w:rsid w:val="00415D63"/>
    <w:rPr>
      <w:rFonts w:ascii="Calibri" w:hAnsi="Calibri"/>
      <w:sz w:val="22"/>
      <w:szCs w:val="22"/>
      <w:lang w:eastAsia="en-US"/>
    </w:rPr>
  </w:style>
  <w:style w:type="paragraph" w:customStyle="1" w:styleId="11">
    <w:name w:val="Абзац списка1"/>
    <w:basedOn w:val="a"/>
    <w:rsid w:val="00415D63"/>
    <w:pPr>
      <w:spacing w:after="200" w:line="276" w:lineRule="auto"/>
      <w:ind w:left="720"/>
      <w:contextualSpacing/>
    </w:pPr>
    <w:rPr>
      <w:rFonts w:ascii="Calibri" w:hAnsi="Calibri"/>
      <w:sz w:val="22"/>
      <w:szCs w:val="22"/>
      <w:lang w:eastAsia="en-US"/>
    </w:rPr>
  </w:style>
  <w:style w:type="paragraph" w:styleId="aa">
    <w:name w:val="Balloon Text"/>
    <w:basedOn w:val="a"/>
    <w:link w:val="ab"/>
    <w:rsid w:val="00415D63"/>
    <w:rPr>
      <w:rFonts w:ascii="Tahoma" w:hAnsi="Tahoma" w:cs="Tahoma"/>
      <w:sz w:val="16"/>
      <w:szCs w:val="16"/>
      <w:lang w:eastAsia="en-US"/>
    </w:rPr>
  </w:style>
  <w:style w:type="character" w:customStyle="1" w:styleId="ab">
    <w:name w:val="Текст выноски Знак"/>
    <w:basedOn w:val="a0"/>
    <w:link w:val="aa"/>
    <w:rsid w:val="00415D63"/>
    <w:rPr>
      <w:rFonts w:ascii="Tahoma" w:hAnsi="Tahoma" w:cs="Tahoma"/>
      <w:sz w:val="16"/>
      <w:szCs w:val="16"/>
      <w:lang w:eastAsia="en-US"/>
    </w:rPr>
  </w:style>
  <w:style w:type="table" w:styleId="ac">
    <w:name w:val="Table Grid"/>
    <w:basedOn w:val="a1"/>
    <w:rsid w:val="00415D6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415D63"/>
    <w:rPr>
      <w:rFonts w:ascii="Calibri" w:hAnsi="Calibri"/>
      <w:lang w:eastAsia="en-US"/>
    </w:rPr>
  </w:style>
  <w:style w:type="character" w:customStyle="1" w:styleId="ae">
    <w:name w:val="Текст сноски Знак"/>
    <w:basedOn w:val="a0"/>
    <w:link w:val="ad"/>
    <w:rsid w:val="00415D63"/>
    <w:rPr>
      <w:rFonts w:ascii="Calibri" w:hAnsi="Calibri"/>
      <w:lang w:eastAsia="en-US"/>
    </w:rPr>
  </w:style>
  <w:style w:type="character" w:styleId="af">
    <w:name w:val="footnote reference"/>
    <w:basedOn w:val="a0"/>
    <w:rsid w:val="00415D63"/>
    <w:rPr>
      <w:rFonts w:cs="Times New Roman"/>
      <w:vertAlign w:val="superscript"/>
    </w:rPr>
  </w:style>
  <w:style w:type="paragraph" w:customStyle="1" w:styleId="ConsPlusNonformat">
    <w:name w:val="ConsPlusNonformat"/>
    <w:rsid w:val="00415D63"/>
    <w:pPr>
      <w:autoSpaceDE w:val="0"/>
      <w:autoSpaceDN w:val="0"/>
      <w:adjustRightInd w:val="0"/>
    </w:pPr>
    <w:rPr>
      <w:rFonts w:ascii="Courier New" w:hAnsi="Courier New" w:cs="Courier New"/>
    </w:rPr>
  </w:style>
  <w:style w:type="paragraph" w:styleId="af0">
    <w:name w:val="List Paragraph"/>
    <w:basedOn w:val="a"/>
    <w:uiPriority w:val="34"/>
    <w:qFormat/>
    <w:rsid w:val="00B11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9388">
      <w:bodyDiv w:val="1"/>
      <w:marLeft w:val="0"/>
      <w:marRight w:val="0"/>
      <w:marTop w:val="0"/>
      <w:marBottom w:val="0"/>
      <w:divBdr>
        <w:top w:val="none" w:sz="0" w:space="0" w:color="auto"/>
        <w:left w:val="none" w:sz="0" w:space="0" w:color="auto"/>
        <w:bottom w:val="none" w:sz="0" w:space="0" w:color="auto"/>
        <w:right w:val="none" w:sz="0" w:space="0" w:color="auto"/>
      </w:divBdr>
    </w:div>
    <w:div w:id="1369263276">
      <w:bodyDiv w:val="1"/>
      <w:marLeft w:val="0"/>
      <w:marRight w:val="0"/>
      <w:marTop w:val="0"/>
      <w:marBottom w:val="0"/>
      <w:divBdr>
        <w:top w:val="none" w:sz="0" w:space="0" w:color="auto"/>
        <w:left w:val="none" w:sz="0" w:space="0" w:color="auto"/>
        <w:bottom w:val="none" w:sz="0" w:space="0" w:color="auto"/>
        <w:right w:val="none" w:sz="0" w:space="0" w:color="auto"/>
      </w:divBdr>
    </w:div>
    <w:div w:id="1407386128">
      <w:bodyDiv w:val="1"/>
      <w:marLeft w:val="0"/>
      <w:marRight w:val="0"/>
      <w:marTop w:val="0"/>
      <w:marBottom w:val="0"/>
      <w:divBdr>
        <w:top w:val="none" w:sz="0" w:space="0" w:color="auto"/>
        <w:left w:val="none" w:sz="0" w:space="0" w:color="auto"/>
        <w:bottom w:val="none" w:sz="0" w:space="0" w:color="auto"/>
        <w:right w:val="none" w:sz="0" w:space="0" w:color="auto"/>
      </w:divBdr>
    </w:div>
    <w:div w:id="18191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345</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ГЛАВА  АДМИНИСТРАЦИИ  АНТЕЛЕВСКОЙ  ВОЛОСТИ</vt:lpstr>
    </vt:vector>
  </TitlesOfParts>
  <Company>МО Антелевская волость</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АНТЕЛЕВСКОЙ  ВОЛОСТИ</dc:title>
  <dc:creator>Леонова</dc:creator>
  <cp:lastModifiedBy>KKV@ADM-PUD.LOC</cp:lastModifiedBy>
  <cp:revision>5</cp:revision>
  <cp:lastPrinted>2022-06-15T09:43:00Z</cp:lastPrinted>
  <dcterms:created xsi:type="dcterms:W3CDTF">2022-06-14T11:40:00Z</dcterms:created>
  <dcterms:modified xsi:type="dcterms:W3CDTF">2022-06-21T14:19:00Z</dcterms:modified>
</cp:coreProperties>
</file>