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79" w:rsidRPr="00C02F75" w:rsidRDefault="00246379" w:rsidP="00246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79" w:rsidRPr="00C02F75" w:rsidRDefault="00246379" w:rsidP="00246379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46379" w:rsidRPr="00C02F75" w:rsidRDefault="00246379" w:rsidP="00246379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246379" w:rsidRPr="00C02F75" w:rsidRDefault="00246379" w:rsidP="0024637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246379" w:rsidRPr="00C02F75" w:rsidRDefault="00246379" w:rsidP="0024637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:rsidR="00246379" w:rsidRPr="00C02F75" w:rsidRDefault="00246379" w:rsidP="0024637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246379" w:rsidRDefault="00246379" w:rsidP="0024637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246379" w:rsidRPr="00C02F75" w:rsidRDefault="00246379" w:rsidP="00246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379" w:rsidRPr="00C02F75" w:rsidRDefault="00246379" w:rsidP="00246379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246379" w:rsidRPr="00C02F75" w:rsidRDefault="00246379" w:rsidP="00246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:rsidR="00246379" w:rsidRDefault="00246379" w:rsidP="00246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379" w:rsidRPr="00733AE6" w:rsidRDefault="004F309F" w:rsidP="002463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46379" w:rsidRPr="00733AE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CC7E22">
        <w:rPr>
          <w:rFonts w:ascii="Times New Roman" w:hAnsi="Times New Roman"/>
          <w:sz w:val="24"/>
          <w:szCs w:val="24"/>
        </w:rPr>
        <w:t>27.09.2021 г.</w:t>
      </w:r>
      <w:r w:rsidR="00246379">
        <w:rPr>
          <w:rFonts w:ascii="Times New Roman" w:hAnsi="Times New Roman"/>
          <w:sz w:val="24"/>
          <w:szCs w:val="24"/>
        </w:rPr>
        <w:tab/>
      </w:r>
      <w:r w:rsidR="00246379">
        <w:rPr>
          <w:rFonts w:ascii="Times New Roman" w:hAnsi="Times New Roman"/>
          <w:sz w:val="24"/>
          <w:szCs w:val="24"/>
        </w:rPr>
        <w:tab/>
      </w:r>
      <w:r w:rsidR="00246379">
        <w:rPr>
          <w:rFonts w:ascii="Times New Roman" w:hAnsi="Times New Roman"/>
          <w:sz w:val="24"/>
          <w:szCs w:val="24"/>
        </w:rPr>
        <w:tab/>
      </w:r>
      <w:r w:rsidR="00246379">
        <w:rPr>
          <w:rFonts w:ascii="Times New Roman" w:hAnsi="Times New Roman"/>
          <w:sz w:val="24"/>
          <w:szCs w:val="24"/>
        </w:rPr>
        <w:tab/>
      </w:r>
      <w:r w:rsidR="00246379">
        <w:rPr>
          <w:rFonts w:ascii="Times New Roman" w:hAnsi="Times New Roman"/>
          <w:sz w:val="24"/>
          <w:szCs w:val="24"/>
        </w:rPr>
        <w:tab/>
      </w:r>
      <w:r w:rsidR="002463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246379" w:rsidRPr="00733AE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CC7E22">
        <w:rPr>
          <w:rFonts w:ascii="Times New Roman" w:hAnsi="Times New Roman"/>
          <w:sz w:val="24"/>
          <w:szCs w:val="24"/>
        </w:rPr>
        <w:t>574</w:t>
      </w:r>
    </w:p>
    <w:p w:rsidR="00246379" w:rsidRDefault="00246379" w:rsidP="00246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46" w:type="dxa"/>
        <w:tblLook w:val="04A0"/>
      </w:tblPr>
      <w:tblGrid>
        <w:gridCol w:w="4923"/>
        <w:gridCol w:w="4923"/>
      </w:tblGrid>
      <w:tr w:rsidR="00246379" w:rsidRPr="001324E3" w:rsidTr="006E67FA">
        <w:trPr>
          <w:trHeight w:val="1053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1324E3" w:rsidRPr="001324E3" w:rsidRDefault="001324E3" w:rsidP="001301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324E3">
              <w:rPr>
                <w:rFonts w:ascii="Times New Roman" w:hAnsi="Times New Roman"/>
                <w:sz w:val="24"/>
                <w:szCs w:val="24"/>
              </w:rPr>
              <w:t>об утверждении Порядка принятия решения о подготовке и реализации бюджетных инвестиций в объекты капитального строительства муниципальной собственности и   (или) приобретение объектов недвижимого имущества в муниципальную собственность Пудомягского сельского поселения</w:t>
            </w:r>
          </w:p>
          <w:p w:rsidR="001324E3" w:rsidRPr="001324E3" w:rsidRDefault="001324E3" w:rsidP="002463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246379" w:rsidRPr="001324E3" w:rsidRDefault="00246379" w:rsidP="00171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4E3" w:rsidRDefault="001324E3" w:rsidP="0013018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246379" w:rsidRPr="001324E3" w:rsidRDefault="001324E3" w:rsidP="00130189">
      <w:pPr>
        <w:pStyle w:val="ConsNonformat"/>
        <w:widowControl/>
        <w:spacing w:before="120" w:after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24E3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6" w:history="1">
        <w:r w:rsidRPr="001324E3">
          <w:rPr>
            <w:rFonts w:ascii="Times New Roman" w:hAnsi="Times New Roman"/>
            <w:sz w:val="26"/>
            <w:szCs w:val="26"/>
          </w:rPr>
          <w:t>статьей 79</w:t>
        </w:r>
      </w:hyperlink>
      <w:r w:rsidRPr="001324E3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Постановления Правительства Ленинградской области от 19.07.2019 N 326 (ред. от 04.08.2021) "Об утверждении Порядка принятия решений о подготовке и реализации бюджетных инвестиций в объекты недвижимого имущества, приобретаемые в государственную собственность Ленинградской области, и осуществления бюджетных инвестиций в объекты недвижимого имущества, приобретаемые в государственную собственность Ленинградской области", руководствуясь постановлением администра</w:t>
      </w:r>
      <w:r>
        <w:rPr>
          <w:rFonts w:ascii="Times New Roman" w:hAnsi="Times New Roman"/>
          <w:sz w:val="26"/>
          <w:szCs w:val="26"/>
        </w:rPr>
        <w:t xml:space="preserve">ции </w:t>
      </w:r>
      <w:r w:rsidRPr="001324E3">
        <w:rPr>
          <w:rFonts w:ascii="Times New Roman" w:hAnsi="Times New Roman"/>
          <w:sz w:val="26"/>
          <w:szCs w:val="26"/>
        </w:rPr>
        <w:t xml:space="preserve">Пудомягского сельского поселения </w:t>
      </w:r>
      <w:r w:rsidR="00130189">
        <w:rPr>
          <w:rFonts w:ascii="Times New Roman" w:hAnsi="Times New Roman"/>
          <w:sz w:val="26"/>
          <w:szCs w:val="26"/>
        </w:rPr>
        <w:t xml:space="preserve">от </w:t>
      </w:r>
      <w:r w:rsidRPr="001324E3">
        <w:rPr>
          <w:rFonts w:ascii="Times New Roman" w:hAnsi="Times New Roman"/>
          <w:sz w:val="26"/>
          <w:szCs w:val="26"/>
        </w:rPr>
        <w:t>24.06.2021г № 351  «</w:t>
      </w:r>
      <w:r w:rsidRPr="001324E3">
        <w:rPr>
          <w:rFonts w:ascii="Times New Roman" w:hAnsi="Times New Roman"/>
          <w:bCs/>
          <w:sz w:val="26"/>
          <w:szCs w:val="26"/>
        </w:rPr>
        <w:t xml:space="preserve">Об утверждении Порядка </w:t>
      </w:r>
      <w:r w:rsidRPr="001324E3">
        <w:rPr>
          <w:rFonts w:ascii="Times New Roman" w:hAnsi="Times New Roman"/>
          <w:sz w:val="26"/>
          <w:szCs w:val="26"/>
        </w:rPr>
        <w:t>осуществления бюджетных инвестиций в</w:t>
      </w:r>
      <w:r w:rsidRPr="001324E3">
        <w:rPr>
          <w:rFonts w:ascii="Times New Roman" w:hAnsi="Times New Roman"/>
          <w:bCs/>
          <w:sz w:val="26"/>
          <w:szCs w:val="26"/>
        </w:rPr>
        <w:t xml:space="preserve"> форме капитальных вложений в объекты муниципальной собственности за счет средств местного бюджета </w:t>
      </w:r>
      <w:r w:rsidRPr="001324E3">
        <w:rPr>
          <w:rFonts w:ascii="Times New Roman" w:hAnsi="Times New Roman"/>
          <w:sz w:val="26"/>
          <w:szCs w:val="26"/>
        </w:rPr>
        <w:t xml:space="preserve">муниципального образования «Пудомягское сельское поселение» Гатчинского муниципального района Ленинградской области», </w:t>
      </w:r>
      <w:r w:rsidR="00246379" w:rsidRPr="001324E3">
        <w:rPr>
          <w:rFonts w:ascii="Times New Roman" w:hAnsi="Times New Roman"/>
          <w:sz w:val="26"/>
          <w:szCs w:val="26"/>
        </w:rPr>
        <w:t>Администрация Пудомягского сельского поселения</w:t>
      </w:r>
    </w:p>
    <w:p w:rsidR="00246379" w:rsidRPr="00130189" w:rsidRDefault="00246379" w:rsidP="00130189">
      <w:pPr>
        <w:spacing w:before="120" w:after="120" w:line="30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30189">
        <w:rPr>
          <w:rFonts w:ascii="Times New Roman" w:hAnsi="Times New Roman"/>
          <w:b/>
          <w:sz w:val="26"/>
          <w:szCs w:val="26"/>
        </w:rPr>
        <w:t>ПОСТАНОВЛЯЕТ:</w:t>
      </w:r>
    </w:p>
    <w:p w:rsidR="00130189" w:rsidRPr="00130189" w:rsidRDefault="00130189" w:rsidP="00130189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120" w:after="120" w:line="30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30189">
        <w:rPr>
          <w:rFonts w:ascii="Times New Roman" w:hAnsi="Times New Roman"/>
          <w:sz w:val="26"/>
          <w:szCs w:val="26"/>
        </w:rPr>
        <w:t xml:space="preserve"> Утвердить прилагаемый </w:t>
      </w:r>
      <w:hyperlink w:anchor="sub_1000" w:history="1">
        <w:r w:rsidRPr="00130189">
          <w:rPr>
            <w:rFonts w:ascii="Times New Roman" w:hAnsi="Times New Roman"/>
            <w:sz w:val="26"/>
            <w:szCs w:val="26"/>
          </w:rPr>
          <w:t>Порядок</w:t>
        </w:r>
      </w:hyperlink>
      <w:r w:rsidRPr="00130189">
        <w:rPr>
          <w:rFonts w:ascii="Times New Roman" w:hAnsi="Times New Roman"/>
          <w:sz w:val="26"/>
          <w:szCs w:val="26"/>
        </w:rPr>
        <w:t xml:space="preserve"> принятия решения о подготовке и реализации бюджетных инвестиций в объекты капитального строительства муниципальной собственности и   (или) приобретение объектов недвижимого имущества в муниципальную собственность Пудомягского сельского поселения</w:t>
      </w:r>
      <w:r>
        <w:rPr>
          <w:rFonts w:ascii="Times New Roman" w:hAnsi="Times New Roman"/>
          <w:sz w:val="26"/>
          <w:szCs w:val="26"/>
        </w:rPr>
        <w:t>,</w:t>
      </w:r>
      <w:r w:rsidRPr="00130189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130189" w:rsidRPr="00130189" w:rsidRDefault="00130189" w:rsidP="00130189">
      <w:pPr>
        <w:pStyle w:val="a4"/>
        <w:numPr>
          <w:ilvl w:val="0"/>
          <w:numId w:val="6"/>
        </w:numPr>
        <w:spacing w:before="120" w:after="120"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0189">
        <w:rPr>
          <w:rFonts w:ascii="Times New Roman" w:hAnsi="Times New Roman"/>
          <w:sz w:val="26"/>
          <w:szCs w:val="26"/>
        </w:rPr>
        <w:lastRenderedPageBreak/>
        <w:t>Настоящее постановление вступает в силу со дня официального опубликования и подлежит размещению на официальном сайте Пудомягского сельского поселения</w:t>
      </w:r>
    </w:p>
    <w:p w:rsidR="00130189" w:rsidRPr="00130189" w:rsidRDefault="00130189" w:rsidP="00130189">
      <w:pPr>
        <w:pStyle w:val="a4"/>
        <w:numPr>
          <w:ilvl w:val="0"/>
          <w:numId w:val="6"/>
        </w:numPr>
        <w:spacing w:before="120" w:after="120"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0189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Пудомягского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Ефремо</w:t>
      </w:r>
      <w:r w:rsidRPr="00130189">
        <w:rPr>
          <w:rFonts w:ascii="Times New Roman" w:hAnsi="Times New Roman"/>
          <w:sz w:val="26"/>
          <w:szCs w:val="26"/>
        </w:rPr>
        <w:t>ву М.А.</w:t>
      </w:r>
    </w:p>
    <w:p w:rsidR="00DF7FE0" w:rsidRDefault="00DF7FE0" w:rsidP="006E67FA">
      <w:pPr>
        <w:tabs>
          <w:tab w:val="left" w:pos="5550"/>
          <w:tab w:val="left" w:pos="5760"/>
          <w:tab w:val="left" w:pos="6120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324E3" w:rsidRDefault="001324E3" w:rsidP="006E67FA">
      <w:pPr>
        <w:tabs>
          <w:tab w:val="left" w:pos="5550"/>
          <w:tab w:val="left" w:pos="5760"/>
          <w:tab w:val="left" w:pos="6120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6E67FA" w:rsidRPr="003B3A1E" w:rsidRDefault="006E67FA" w:rsidP="006E67FA">
      <w:pPr>
        <w:tabs>
          <w:tab w:val="left" w:pos="5550"/>
          <w:tab w:val="left" w:pos="5760"/>
          <w:tab w:val="left" w:pos="6120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B3A1E">
        <w:rPr>
          <w:rFonts w:ascii="Times New Roman" w:hAnsi="Times New Roman"/>
          <w:sz w:val="26"/>
          <w:szCs w:val="26"/>
        </w:rPr>
        <w:t>Глава администрации</w:t>
      </w:r>
    </w:p>
    <w:p w:rsidR="0054696B" w:rsidRDefault="006E67FA" w:rsidP="00AC7DBD">
      <w:pPr>
        <w:tabs>
          <w:tab w:val="left" w:pos="5550"/>
          <w:tab w:val="left" w:pos="5760"/>
          <w:tab w:val="left" w:pos="612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3B3A1E">
        <w:rPr>
          <w:rFonts w:ascii="Times New Roman" w:hAnsi="Times New Roman"/>
          <w:sz w:val="26"/>
          <w:szCs w:val="26"/>
        </w:rPr>
        <w:t xml:space="preserve">Пудомягского сельского поселения                                     </w:t>
      </w:r>
      <w:r>
        <w:rPr>
          <w:rFonts w:ascii="Times New Roman" w:hAnsi="Times New Roman"/>
          <w:sz w:val="26"/>
          <w:szCs w:val="26"/>
        </w:rPr>
        <w:t>С.В. Якименко</w:t>
      </w:r>
    </w:p>
    <w:p w:rsidR="001324E3" w:rsidRDefault="001324E3" w:rsidP="00AC7DBD">
      <w:pPr>
        <w:tabs>
          <w:tab w:val="left" w:pos="5550"/>
          <w:tab w:val="left" w:pos="5760"/>
          <w:tab w:val="left" w:pos="612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324E3" w:rsidRDefault="001324E3" w:rsidP="00AC7DBD">
      <w:pPr>
        <w:tabs>
          <w:tab w:val="left" w:pos="5550"/>
          <w:tab w:val="left" w:pos="5760"/>
          <w:tab w:val="left" w:pos="612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324E3" w:rsidRDefault="001324E3" w:rsidP="00AC7DBD">
      <w:pPr>
        <w:tabs>
          <w:tab w:val="left" w:pos="5550"/>
          <w:tab w:val="left" w:pos="5760"/>
          <w:tab w:val="left" w:pos="612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324E3" w:rsidRDefault="001324E3" w:rsidP="00AC7DBD">
      <w:pPr>
        <w:tabs>
          <w:tab w:val="left" w:pos="5550"/>
          <w:tab w:val="left" w:pos="5760"/>
          <w:tab w:val="left" w:pos="612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324E3" w:rsidRDefault="001324E3" w:rsidP="00AC7DBD">
      <w:pPr>
        <w:tabs>
          <w:tab w:val="left" w:pos="5550"/>
          <w:tab w:val="left" w:pos="5760"/>
          <w:tab w:val="left" w:pos="612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324E3" w:rsidRDefault="001324E3" w:rsidP="00AC7DBD">
      <w:pPr>
        <w:tabs>
          <w:tab w:val="left" w:pos="5550"/>
          <w:tab w:val="left" w:pos="5760"/>
          <w:tab w:val="left" w:pos="612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324E3" w:rsidRDefault="001324E3" w:rsidP="00AC7DBD">
      <w:pPr>
        <w:tabs>
          <w:tab w:val="left" w:pos="5550"/>
          <w:tab w:val="left" w:pos="5760"/>
          <w:tab w:val="left" w:pos="612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324E3" w:rsidRDefault="001324E3" w:rsidP="00AC7DBD">
      <w:pPr>
        <w:tabs>
          <w:tab w:val="left" w:pos="5550"/>
          <w:tab w:val="left" w:pos="5760"/>
          <w:tab w:val="left" w:pos="612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711B21" w:rsidRDefault="00711B21" w:rsidP="001324E3">
      <w:pPr>
        <w:pStyle w:val="ConsPlusTitle"/>
        <w:jc w:val="right"/>
        <w:rPr>
          <w:b w:val="0"/>
        </w:rPr>
      </w:pPr>
    </w:p>
    <w:p w:rsidR="00711B21" w:rsidRDefault="00711B21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0189">
      <w:pPr>
        <w:pStyle w:val="ConsPlusTitle"/>
        <w:rPr>
          <w:b w:val="0"/>
        </w:rPr>
      </w:pPr>
    </w:p>
    <w:p w:rsidR="00130189" w:rsidRDefault="00130189" w:rsidP="00130189">
      <w:pPr>
        <w:pStyle w:val="ConsPlusTitle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24E3">
      <w:pPr>
        <w:pStyle w:val="ConsPlusTitle"/>
        <w:jc w:val="right"/>
        <w:rPr>
          <w:b w:val="0"/>
        </w:rPr>
      </w:pPr>
    </w:p>
    <w:p w:rsidR="00130189" w:rsidRDefault="00130189" w:rsidP="00130189">
      <w:pPr>
        <w:pStyle w:val="ConsPlusTitle"/>
        <w:rPr>
          <w:b w:val="0"/>
        </w:rPr>
      </w:pPr>
      <w:r>
        <w:rPr>
          <w:b w:val="0"/>
        </w:rPr>
        <w:t>Исполнитель Федутик Е.В. тел 8 (813 71) 64 675.</w:t>
      </w:r>
    </w:p>
    <w:p w:rsidR="00711B21" w:rsidRDefault="00711B21" w:rsidP="001324E3">
      <w:pPr>
        <w:pStyle w:val="ConsPlusTitle"/>
        <w:jc w:val="right"/>
        <w:rPr>
          <w:b w:val="0"/>
          <w:caps/>
        </w:rPr>
      </w:pPr>
    </w:p>
    <w:p w:rsidR="00711B21" w:rsidRDefault="00711B21" w:rsidP="001324E3">
      <w:pPr>
        <w:pStyle w:val="ConsPlusTitle"/>
        <w:jc w:val="right"/>
        <w:rPr>
          <w:b w:val="0"/>
          <w:caps/>
        </w:rPr>
      </w:pPr>
    </w:p>
    <w:p w:rsidR="00711B21" w:rsidRDefault="00711B21" w:rsidP="001324E3">
      <w:pPr>
        <w:pStyle w:val="ConsPlusTitle"/>
        <w:jc w:val="right"/>
        <w:rPr>
          <w:b w:val="0"/>
          <w:caps/>
        </w:rPr>
      </w:pPr>
    </w:p>
    <w:p w:rsidR="001324E3" w:rsidRPr="00130189" w:rsidRDefault="001324E3" w:rsidP="001324E3">
      <w:pPr>
        <w:pStyle w:val="ConsPlusTitle"/>
        <w:jc w:val="right"/>
        <w:rPr>
          <w:b w:val="0"/>
          <w:caps/>
        </w:rPr>
      </w:pPr>
      <w:r w:rsidRPr="00130189">
        <w:rPr>
          <w:b w:val="0"/>
          <w:caps/>
        </w:rPr>
        <w:lastRenderedPageBreak/>
        <w:t xml:space="preserve">Приложение </w:t>
      </w:r>
    </w:p>
    <w:p w:rsidR="00130189" w:rsidRDefault="001324E3" w:rsidP="001324E3">
      <w:pPr>
        <w:pStyle w:val="ConsPlusTitle"/>
        <w:jc w:val="right"/>
        <w:rPr>
          <w:b w:val="0"/>
        </w:rPr>
      </w:pPr>
      <w:r w:rsidRPr="00130189">
        <w:rPr>
          <w:b w:val="0"/>
        </w:rPr>
        <w:t>к постановлению администрации</w:t>
      </w:r>
    </w:p>
    <w:p w:rsidR="001324E3" w:rsidRPr="00130189" w:rsidRDefault="00130189" w:rsidP="001324E3">
      <w:pPr>
        <w:pStyle w:val="ConsPlusTitle"/>
        <w:jc w:val="right"/>
        <w:rPr>
          <w:b w:val="0"/>
        </w:rPr>
      </w:pPr>
      <w:r w:rsidRPr="00130189">
        <w:rPr>
          <w:b w:val="0"/>
        </w:rPr>
        <w:t>Пудомягского сельского поселения</w:t>
      </w:r>
    </w:p>
    <w:p w:rsidR="001324E3" w:rsidRDefault="001324E3" w:rsidP="001324E3">
      <w:pPr>
        <w:pStyle w:val="ConsPlusTitle"/>
        <w:jc w:val="right"/>
        <w:rPr>
          <w:b w:val="0"/>
        </w:rPr>
      </w:pPr>
      <w:r>
        <w:rPr>
          <w:b w:val="0"/>
        </w:rPr>
        <w:t>Гатчинского муниципального района</w:t>
      </w:r>
    </w:p>
    <w:p w:rsidR="001324E3" w:rsidRPr="00130189" w:rsidRDefault="001324E3" w:rsidP="001324E3">
      <w:pPr>
        <w:pStyle w:val="ConsPlusTitle"/>
        <w:jc w:val="right"/>
        <w:rPr>
          <w:b w:val="0"/>
          <w:u w:val="single"/>
        </w:rPr>
      </w:pPr>
      <w:r w:rsidRPr="00130189">
        <w:rPr>
          <w:b w:val="0"/>
        </w:rPr>
        <w:t xml:space="preserve"> от  </w:t>
      </w:r>
      <w:r w:rsidR="00130189" w:rsidRPr="00130189">
        <w:rPr>
          <w:b w:val="0"/>
        </w:rPr>
        <w:t xml:space="preserve">________________ </w:t>
      </w:r>
      <w:r w:rsidRPr="00130189">
        <w:rPr>
          <w:b w:val="0"/>
        </w:rPr>
        <w:t xml:space="preserve"> № </w:t>
      </w:r>
      <w:r w:rsidR="00130189" w:rsidRPr="00130189">
        <w:rPr>
          <w:b w:val="0"/>
        </w:rPr>
        <w:t>_______</w:t>
      </w:r>
    </w:p>
    <w:p w:rsidR="00130189" w:rsidRDefault="00130189" w:rsidP="001324E3">
      <w:pPr>
        <w:pStyle w:val="ConsPlusTitle"/>
        <w:jc w:val="center"/>
        <w:rPr>
          <w:sz w:val="28"/>
          <w:szCs w:val="28"/>
        </w:rPr>
      </w:pPr>
    </w:p>
    <w:p w:rsidR="00130189" w:rsidRDefault="00130189" w:rsidP="00130189">
      <w:pPr>
        <w:pStyle w:val="ConsPlusTitle"/>
        <w:jc w:val="center"/>
        <w:rPr>
          <w:sz w:val="28"/>
          <w:szCs w:val="28"/>
        </w:rPr>
      </w:pPr>
    </w:p>
    <w:p w:rsidR="00130189" w:rsidRDefault="001324E3" w:rsidP="00130189">
      <w:pPr>
        <w:pStyle w:val="ConsPlusTitle"/>
        <w:jc w:val="center"/>
        <w:rPr>
          <w:sz w:val="26"/>
          <w:szCs w:val="26"/>
        </w:rPr>
      </w:pPr>
      <w:r w:rsidRPr="00275BE1">
        <w:rPr>
          <w:sz w:val="28"/>
          <w:szCs w:val="28"/>
        </w:rPr>
        <w:t xml:space="preserve">Порядок </w:t>
      </w:r>
      <w:r w:rsidR="00130189" w:rsidRPr="00130189">
        <w:rPr>
          <w:sz w:val="26"/>
          <w:szCs w:val="26"/>
        </w:rPr>
        <w:t xml:space="preserve">принятия решения </w:t>
      </w:r>
    </w:p>
    <w:p w:rsidR="001324E3" w:rsidRPr="00130189" w:rsidRDefault="00130189" w:rsidP="00130189">
      <w:pPr>
        <w:pStyle w:val="ConsPlusTitle"/>
        <w:jc w:val="center"/>
        <w:rPr>
          <w:sz w:val="28"/>
          <w:szCs w:val="28"/>
        </w:rPr>
      </w:pPr>
      <w:r w:rsidRPr="00130189">
        <w:rPr>
          <w:sz w:val="26"/>
          <w:szCs w:val="26"/>
        </w:rPr>
        <w:t>о подготовке и реализации бюджетных инвестиций в объекты капитального строительства муниципальной собственности и   (или) приобретение объектов недвижимого имущества в муниципальную собственность Пудомягского сельского поселения</w:t>
      </w:r>
    </w:p>
    <w:p w:rsidR="001324E3" w:rsidRPr="00130189" w:rsidRDefault="001324E3" w:rsidP="00130189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последовательность действий при принятии решения о подготовке и реализации бюджетных инвестиций за счет средств  бюджета  </w:t>
      </w:r>
      <w:r w:rsidR="00130189" w:rsidRPr="00B912F2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Pr="00B912F2">
        <w:rPr>
          <w:rFonts w:ascii="Times New Roman" w:hAnsi="Times New Roman" w:cs="Times New Roman"/>
          <w:sz w:val="26"/>
          <w:szCs w:val="26"/>
        </w:rPr>
        <w:t xml:space="preserve">(далее - инвестиции) в объекты капитального строительства муниципальной собственности  </w:t>
      </w:r>
      <w:r w:rsidR="00130189" w:rsidRPr="00B912F2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Pr="00B912F2">
        <w:rPr>
          <w:rFonts w:ascii="Times New Roman" w:hAnsi="Times New Roman" w:cs="Times New Roman"/>
          <w:sz w:val="26"/>
          <w:szCs w:val="26"/>
        </w:rPr>
        <w:t xml:space="preserve">,  (далее объекты капитального строительства)   и (или)  приобретение объектов недвижимого имущества, не включенных в муниципальные  программы (далее -  Объекты) в форме капитальных вложений в основные средства находящиеся (которые будут находиться) </w:t>
      </w:r>
      <w:r w:rsidR="00130189" w:rsidRPr="00B912F2">
        <w:rPr>
          <w:rFonts w:ascii="Times New Roman" w:hAnsi="Times New Roman" w:cs="Times New Roman"/>
          <w:sz w:val="26"/>
          <w:szCs w:val="26"/>
        </w:rPr>
        <w:t>в муниципальной собственности Пудомягского сельского поселения</w:t>
      </w:r>
      <w:r w:rsidRPr="00B912F2">
        <w:rPr>
          <w:rFonts w:ascii="Times New Roman" w:hAnsi="Times New Roman" w:cs="Times New Roman"/>
          <w:sz w:val="26"/>
          <w:szCs w:val="26"/>
        </w:rPr>
        <w:t>.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>2. Используемые в настоящем Порядке понятия означают следующее: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>-</w:t>
      </w:r>
      <w:r w:rsidRPr="00B912F2">
        <w:rPr>
          <w:rFonts w:ascii="Times New Roman" w:hAnsi="Times New Roman" w:cs="Times New Roman"/>
          <w:b/>
          <w:sz w:val="26"/>
          <w:szCs w:val="26"/>
        </w:rPr>
        <w:t>бюджетные инвестиции</w:t>
      </w:r>
      <w:r w:rsidRPr="00B912F2">
        <w:rPr>
          <w:rFonts w:ascii="Times New Roman" w:hAnsi="Times New Roman" w:cs="Times New Roman"/>
          <w:sz w:val="26"/>
          <w:szCs w:val="26"/>
        </w:rPr>
        <w:t xml:space="preserve"> – бюджетные средства, направляемые на создание или увеличение за счет средств бюджета   стоимости муниципального имущества;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>- инвестиционный проект – обоснование целесообразности бюджетных инвестиций (или) в объекты капитального строительства муниципальной собственности;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 xml:space="preserve">-подготовка бюджетных инвестиций в объекты капитального строительства </w:t>
      </w:r>
      <w:r w:rsidRPr="00B912F2">
        <w:rPr>
          <w:rFonts w:ascii="Times New Roman" w:hAnsi="Times New Roman" w:cs="Times New Roman"/>
          <w:b/>
          <w:sz w:val="26"/>
          <w:szCs w:val="26"/>
        </w:rPr>
        <w:t>и (или) приобретение объектов недвижимого имущества -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 xml:space="preserve">а)   определение объектов капитального строительства, в строительство, реконструкцию, техническое перевооружение которых необходимо осуществлять инвестиции, и объема необходимых для этого бюджетных средств, включая (при необходимости) приобретение земельных участков под строительство, подготовку проектно-сметной документации, проведение инженерных изысканий, выполняемых для подготовки такой документации и другие расходы, а также определение главного распорядителя средств  бюджета </w:t>
      </w:r>
      <w:r w:rsidR="00B912F2" w:rsidRPr="00B912F2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Pr="00B912F2">
        <w:rPr>
          <w:rFonts w:ascii="Times New Roman" w:hAnsi="Times New Roman" w:cs="Times New Roman"/>
          <w:sz w:val="26"/>
          <w:szCs w:val="26"/>
        </w:rPr>
        <w:t>, муниципального заказчика, застройщика или заказчика (заказчика-застройщика) в отношении объекта капитального строительства;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>б)  определение объекта (объектов)  недвижимого имущес</w:t>
      </w:r>
      <w:r w:rsidR="00B912F2" w:rsidRPr="00B912F2">
        <w:rPr>
          <w:rFonts w:ascii="Times New Roman" w:hAnsi="Times New Roman" w:cs="Times New Roman"/>
          <w:sz w:val="26"/>
          <w:szCs w:val="26"/>
        </w:rPr>
        <w:t xml:space="preserve">тва предлагаемых </w:t>
      </w:r>
      <w:r w:rsidR="00B912F2" w:rsidRPr="00B912F2">
        <w:rPr>
          <w:rFonts w:ascii="Times New Roman" w:hAnsi="Times New Roman" w:cs="Times New Roman"/>
          <w:sz w:val="26"/>
          <w:szCs w:val="26"/>
        </w:rPr>
        <w:lastRenderedPageBreak/>
        <w:t>к приобретению</w:t>
      </w:r>
      <w:r w:rsidRPr="00B912F2">
        <w:rPr>
          <w:rFonts w:ascii="Times New Roman" w:hAnsi="Times New Roman" w:cs="Times New Roman"/>
          <w:sz w:val="26"/>
          <w:szCs w:val="26"/>
        </w:rPr>
        <w:t xml:space="preserve">, включая  определение  главного  распорядителя средств  бюджета  </w:t>
      </w:r>
      <w:r w:rsidR="00B912F2" w:rsidRPr="00B912F2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Pr="00B912F2">
        <w:rPr>
          <w:rFonts w:ascii="Times New Roman" w:hAnsi="Times New Roman" w:cs="Times New Roman"/>
          <w:sz w:val="26"/>
          <w:szCs w:val="26"/>
        </w:rPr>
        <w:t>в отношении приобретаемого  объекта (объектов);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 xml:space="preserve">-реализация бюджетных инвестиций в объект капитального строительства </w:t>
      </w:r>
      <w:r w:rsidRPr="00B912F2">
        <w:rPr>
          <w:rFonts w:ascii="Times New Roman" w:hAnsi="Times New Roman" w:cs="Times New Roman"/>
          <w:b/>
          <w:sz w:val="26"/>
          <w:szCs w:val="26"/>
        </w:rPr>
        <w:t xml:space="preserve">и (или) приобретение объектов недвижимого имущества </w:t>
      </w:r>
      <w:r w:rsidRPr="00B912F2">
        <w:rPr>
          <w:rFonts w:ascii="Times New Roman" w:hAnsi="Times New Roman" w:cs="Times New Roman"/>
          <w:sz w:val="26"/>
          <w:szCs w:val="26"/>
        </w:rPr>
        <w:t>– осуществление бюджетных инвестиций в строительство, реконструкцию, техническое перевооружение объекта капитального строительства, включая (при необходимости) приобретение земельных участков под строительство, подготовку проектной документации, проведение инженерных изысканий выполняемых для подготовки такой документации и другие расходы или   осуществление бюджетных  инвестиций в  приобретение объектов  недвижимого  имущества;</w:t>
      </w:r>
    </w:p>
    <w:p w:rsidR="001324E3" w:rsidRPr="00B912F2" w:rsidRDefault="001324E3" w:rsidP="00B912F2">
      <w:pPr>
        <w:autoSpaceDE w:val="0"/>
        <w:autoSpaceDN w:val="0"/>
        <w:adjustRightInd w:val="0"/>
        <w:spacing w:before="120" w:after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2F2">
        <w:rPr>
          <w:rFonts w:ascii="Times New Roman" w:hAnsi="Times New Roman"/>
          <w:sz w:val="26"/>
          <w:szCs w:val="26"/>
        </w:rPr>
        <w:t>- эксплуатационные расходы будущих периодов - расходы бюджета, возникающие в связи с необходимостью обеспечения функционирования объекта, созданного в ходе реализации инвестиционного проекта (расходы по оплате договоров на приобретение коммунальных услуг, услуг связи, коммунальные платежи; расходы на оплату труда и начисления на выплаты по оплате труда работникам, осуществляющим деятельность, обеспечивающую функционирование объекта, и прочие расходы, связанные с функционированием объекта) на три года после ввода объекта в эксплуатацию;</w:t>
      </w:r>
    </w:p>
    <w:p w:rsidR="001324E3" w:rsidRPr="00B912F2" w:rsidRDefault="001324E3" w:rsidP="00B912F2">
      <w:pPr>
        <w:autoSpaceDE w:val="0"/>
        <w:autoSpaceDN w:val="0"/>
        <w:adjustRightInd w:val="0"/>
        <w:spacing w:before="120" w:after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2F2">
        <w:rPr>
          <w:rFonts w:ascii="Times New Roman" w:hAnsi="Times New Roman"/>
          <w:sz w:val="26"/>
          <w:szCs w:val="26"/>
        </w:rPr>
        <w:t>-главный распорядитель бюджетных средств - орган местного самоуправления, самостоятельное структурное подразделение администрации Гатчинского муниципального района, а также наиболее значимое учреждение образования и культуры,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B912F2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>3. Инициатором подготовки инвестиционного проекта выступает главный рас</w:t>
      </w:r>
      <w:r w:rsidR="00B912F2" w:rsidRPr="00B912F2">
        <w:rPr>
          <w:rFonts w:ascii="Times New Roman" w:hAnsi="Times New Roman" w:cs="Times New Roman"/>
          <w:sz w:val="26"/>
          <w:szCs w:val="26"/>
        </w:rPr>
        <w:t>порядитель бюджетных  средств  Пудомягского сельского поселения</w:t>
      </w:r>
      <w:r w:rsidRPr="00B912F2">
        <w:rPr>
          <w:rFonts w:ascii="Times New Roman" w:hAnsi="Times New Roman" w:cs="Times New Roman"/>
          <w:sz w:val="26"/>
          <w:szCs w:val="26"/>
        </w:rPr>
        <w:t>, к сфере действия которого относиться инвестиционный проект, предлагаемый к реализации в очередном году и плановом периоде.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 xml:space="preserve">В случае если нормативно правовыми актами администрации </w:t>
      </w:r>
      <w:r w:rsidR="00B912F2" w:rsidRPr="00B912F2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Pr="00B912F2">
        <w:rPr>
          <w:rFonts w:ascii="Times New Roman" w:hAnsi="Times New Roman" w:cs="Times New Roman"/>
          <w:sz w:val="26"/>
          <w:szCs w:val="26"/>
        </w:rPr>
        <w:t xml:space="preserve"> требуется подготовка инвестиционного проекта, то обоснование инвестиций и результатов его технологического и ценового аудита, а также утвержденного задания на проектирование осуществляется в соответствии с  </w:t>
      </w:r>
      <w:hyperlink r:id="rId7" w:history="1">
        <w:r w:rsidRPr="00B912F2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B912F2">
        <w:rPr>
          <w:rFonts w:ascii="Times New Roman" w:hAnsi="Times New Roman" w:cs="Times New Roman"/>
          <w:sz w:val="26"/>
          <w:szCs w:val="26"/>
        </w:rPr>
        <w:t>ми об осуществлении бюджетных инвестиций на подготовку обоснования инвестиций и проведение его технологического и ценового аудита»;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 xml:space="preserve">4. Отбор объектов капитального строительства  в строительство, реконструкцию, техническое перевооружение  которых  предлагается </w:t>
      </w:r>
      <w:r w:rsidRPr="00B912F2">
        <w:rPr>
          <w:rFonts w:ascii="Times New Roman" w:hAnsi="Times New Roman" w:cs="Times New Roman"/>
          <w:sz w:val="26"/>
          <w:szCs w:val="26"/>
        </w:rPr>
        <w:lastRenderedPageBreak/>
        <w:t>осуществлять  бюджетные инвестиции и  (или) объектов  недвижимого  имущества  предлагаемых к приобретению   производится с учетом: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 xml:space="preserve">а) приоритетов и целей развития </w:t>
      </w:r>
      <w:r w:rsidR="00B912F2" w:rsidRPr="00B912F2">
        <w:rPr>
          <w:rFonts w:ascii="Times New Roman" w:hAnsi="Times New Roman" w:cs="Times New Roman"/>
          <w:sz w:val="26"/>
          <w:szCs w:val="26"/>
        </w:rPr>
        <w:t xml:space="preserve">Пудомягского сельского поселения, </w:t>
      </w:r>
      <w:r w:rsidRPr="00B912F2">
        <w:rPr>
          <w:rFonts w:ascii="Times New Roman" w:hAnsi="Times New Roman" w:cs="Times New Roman"/>
          <w:sz w:val="26"/>
          <w:szCs w:val="26"/>
        </w:rPr>
        <w:t>Гатчинского муниципального района  и Ленинградской области;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>б) поручений и Указов Президента Российской Федерации, поручений Правительства Российской Федерации, поручений правительства Ленинградской области;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>в) оценки влияния создания (строительства, реконструкции, технического перевооружения  объекта капитального строительства  и (или) приобретения объекта недвижимого имущества на комплексное развитие территории муниципального образования.</w:t>
      </w:r>
      <w:bookmarkStart w:id="0" w:name="Par44"/>
      <w:bookmarkEnd w:id="0"/>
    </w:p>
    <w:p w:rsidR="001324E3" w:rsidRPr="00B912F2" w:rsidRDefault="001324E3" w:rsidP="00B912F2">
      <w:pPr>
        <w:widowControl w:val="0"/>
        <w:autoSpaceDE w:val="0"/>
        <w:autoSpaceDN w:val="0"/>
        <w:adjustRightInd w:val="0"/>
        <w:spacing w:before="120" w:after="120" w:line="300" w:lineRule="auto"/>
        <w:ind w:firstLine="709"/>
        <w:jc w:val="both"/>
        <w:rPr>
          <w:b/>
          <w:sz w:val="26"/>
          <w:szCs w:val="26"/>
        </w:rPr>
      </w:pPr>
      <w:r w:rsidRPr="00B912F2">
        <w:rPr>
          <w:rFonts w:ascii="Times New Roman" w:hAnsi="Times New Roman"/>
          <w:sz w:val="26"/>
          <w:szCs w:val="26"/>
        </w:rPr>
        <w:t xml:space="preserve">5. Главный распорядитель бюджетных средствГлавный распорядитель бюджетных средств  </w:t>
      </w:r>
      <w:r w:rsidR="00B912F2" w:rsidRPr="00B912F2">
        <w:rPr>
          <w:rFonts w:ascii="Times New Roman" w:hAnsi="Times New Roman"/>
          <w:sz w:val="26"/>
          <w:szCs w:val="26"/>
        </w:rPr>
        <w:t>Пудомягского сельского поселения</w:t>
      </w:r>
      <w:r w:rsidRPr="00B912F2">
        <w:rPr>
          <w:rFonts w:ascii="Times New Roman" w:hAnsi="Times New Roman"/>
          <w:sz w:val="26"/>
          <w:szCs w:val="26"/>
        </w:rPr>
        <w:t xml:space="preserve"> подготавливает проект  постановления администрации Гатчинского муниципального района, который содержит следующую информацию в отношении каждого объекта капитального строительства либо приобретаемого объекта недвижимого имущества:</w:t>
      </w:r>
    </w:p>
    <w:p w:rsidR="001324E3" w:rsidRPr="00B912F2" w:rsidRDefault="001324E3" w:rsidP="00B912F2">
      <w:pPr>
        <w:widowControl w:val="0"/>
        <w:autoSpaceDE w:val="0"/>
        <w:autoSpaceDN w:val="0"/>
        <w:adjustRightInd w:val="0"/>
        <w:spacing w:before="120" w:after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2F2">
        <w:rPr>
          <w:rFonts w:ascii="Times New Roman" w:hAnsi="Times New Roman"/>
          <w:sz w:val="26"/>
          <w:szCs w:val="26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 в соответствии с техническим заданием  на приобретение  объекта (далее – объект недвижимости);</w:t>
      </w:r>
    </w:p>
    <w:p w:rsidR="001324E3" w:rsidRPr="00B912F2" w:rsidRDefault="001324E3" w:rsidP="00B912F2">
      <w:pPr>
        <w:widowControl w:val="0"/>
        <w:autoSpaceDE w:val="0"/>
        <w:autoSpaceDN w:val="0"/>
        <w:adjustRightInd w:val="0"/>
        <w:spacing w:before="120" w:after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2F2">
        <w:rPr>
          <w:rFonts w:ascii="Times New Roman" w:hAnsi="Times New Roman"/>
          <w:sz w:val="26"/>
          <w:szCs w:val="26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1324E3" w:rsidRPr="00B912F2" w:rsidRDefault="001324E3" w:rsidP="00B912F2">
      <w:pPr>
        <w:widowControl w:val="0"/>
        <w:autoSpaceDE w:val="0"/>
        <w:autoSpaceDN w:val="0"/>
        <w:adjustRightInd w:val="0"/>
        <w:spacing w:before="120" w:after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2F2">
        <w:rPr>
          <w:rFonts w:ascii="Times New Roman" w:hAnsi="Times New Roman"/>
          <w:sz w:val="26"/>
          <w:szCs w:val="26"/>
        </w:rPr>
        <w:t>в) наименование главного распорядителя бюджетных средств и  муниципального  заказчика;</w:t>
      </w:r>
    </w:p>
    <w:p w:rsidR="001324E3" w:rsidRPr="00B912F2" w:rsidRDefault="001324E3" w:rsidP="00B912F2">
      <w:pPr>
        <w:widowControl w:val="0"/>
        <w:autoSpaceDE w:val="0"/>
        <w:autoSpaceDN w:val="0"/>
        <w:adjustRightInd w:val="0"/>
        <w:spacing w:before="120" w:after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2F2">
        <w:rPr>
          <w:rFonts w:ascii="Times New Roman" w:hAnsi="Times New Roman"/>
          <w:sz w:val="26"/>
          <w:szCs w:val="26"/>
        </w:rPr>
        <w:t>г) наименование собственника объекта  (за исключением  приобретения);</w:t>
      </w:r>
    </w:p>
    <w:p w:rsidR="001324E3" w:rsidRPr="00B912F2" w:rsidRDefault="001324E3" w:rsidP="00B912F2">
      <w:pPr>
        <w:widowControl w:val="0"/>
        <w:autoSpaceDE w:val="0"/>
        <w:autoSpaceDN w:val="0"/>
        <w:adjustRightInd w:val="0"/>
        <w:spacing w:before="120" w:after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2F2">
        <w:rPr>
          <w:rFonts w:ascii="Times New Roman" w:hAnsi="Times New Roman"/>
          <w:sz w:val="26"/>
          <w:szCs w:val="26"/>
        </w:rPr>
        <w:t>д) мощность (прирост мощности) объекта капитального строительства, подлежащая вводу, мощность объекта недвижимого имущества, или создание дополнительных мест по объектам капитального строительства и объектам недвижимого имущества в социально-культурной сфере;</w:t>
      </w:r>
    </w:p>
    <w:p w:rsidR="001324E3" w:rsidRPr="00B912F2" w:rsidRDefault="001324E3" w:rsidP="00B912F2">
      <w:pPr>
        <w:widowControl w:val="0"/>
        <w:autoSpaceDE w:val="0"/>
        <w:autoSpaceDN w:val="0"/>
        <w:adjustRightInd w:val="0"/>
        <w:spacing w:before="120" w:after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2F2">
        <w:rPr>
          <w:rFonts w:ascii="Times New Roman" w:hAnsi="Times New Roman"/>
          <w:sz w:val="26"/>
          <w:szCs w:val="26"/>
        </w:rPr>
        <w:t>е) срок ввода в эксплуатацию (приобретения) объекта;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 xml:space="preserve">       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с  выделением объема инвестиций на подготовку проектной документации или приобретение прав на использование </w:t>
      </w:r>
      <w:r w:rsidRPr="00B912F2">
        <w:rPr>
          <w:rFonts w:ascii="Times New Roman" w:hAnsi="Times New Roman" w:cs="Times New Roman"/>
          <w:sz w:val="26"/>
          <w:szCs w:val="26"/>
        </w:rPr>
        <w:lastRenderedPageBreak/>
        <w:t>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проекта), либо стоимость приобретения объекта недвижимого имущества рассчитанная   в соответствии  с законодательством  Российской Федерации  о контрактной системе в сфере закупок товаров, работ, услуг для обеспечения государственных и муниципальных нужд;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b/>
          <w:sz w:val="26"/>
          <w:szCs w:val="26"/>
        </w:rPr>
        <w:tab/>
      </w:r>
      <w:r w:rsidRPr="00B912F2">
        <w:rPr>
          <w:rFonts w:ascii="Times New Roman" w:hAnsi="Times New Roman" w:cs="Times New Roman"/>
          <w:sz w:val="26"/>
          <w:szCs w:val="26"/>
        </w:rPr>
        <w:t>з)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либо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>и) общий (предельный) объем инвестиций, предоставляемых на реализацию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проекта).</w:t>
      </w:r>
    </w:p>
    <w:p w:rsidR="001324E3" w:rsidRPr="00B912F2" w:rsidRDefault="00B912F2" w:rsidP="00B912F2">
      <w:pPr>
        <w:pStyle w:val="ConsPlusTitle"/>
        <w:spacing w:before="120" w:after="120" w:line="30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В проект постановления </w:t>
      </w:r>
      <w:r w:rsidR="001324E3" w:rsidRPr="00B912F2">
        <w:rPr>
          <w:b w:val="0"/>
          <w:sz w:val="26"/>
          <w:szCs w:val="26"/>
        </w:rPr>
        <w:t xml:space="preserve">могут быть включены несколько объектов </w:t>
      </w:r>
      <w:r w:rsidR="001324E3" w:rsidRPr="00B912F2">
        <w:rPr>
          <w:b w:val="0"/>
          <w:bCs w:val="0"/>
          <w:sz w:val="26"/>
          <w:szCs w:val="26"/>
        </w:rPr>
        <w:lastRenderedPageBreak/>
        <w:t>капитального строительства и (или) объектов недвижимого имущества»;</w:t>
      </w:r>
    </w:p>
    <w:p w:rsidR="001324E3" w:rsidRPr="00B912F2" w:rsidRDefault="001324E3" w:rsidP="00B912F2">
      <w:pPr>
        <w:widowControl w:val="0"/>
        <w:autoSpaceDE w:val="0"/>
        <w:autoSpaceDN w:val="0"/>
        <w:adjustRightInd w:val="0"/>
        <w:spacing w:before="120" w:after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2F2">
        <w:rPr>
          <w:rFonts w:ascii="Times New Roman" w:hAnsi="Times New Roman"/>
          <w:sz w:val="26"/>
          <w:szCs w:val="26"/>
        </w:rPr>
        <w:t xml:space="preserve">6.После согласования проектпостановления </w:t>
      </w:r>
      <w:r w:rsidR="00B912F2">
        <w:rPr>
          <w:rFonts w:ascii="Times New Roman" w:hAnsi="Times New Roman"/>
          <w:sz w:val="26"/>
          <w:szCs w:val="26"/>
        </w:rPr>
        <w:t>направляется на</w:t>
      </w:r>
      <w:r w:rsidRPr="00B912F2">
        <w:rPr>
          <w:rFonts w:ascii="Times New Roman" w:hAnsi="Times New Roman"/>
          <w:sz w:val="26"/>
          <w:szCs w:val="26"/>
        </w:rPr>
        <w:t xml:space="preserve"> у</w:t>
      </w:r>
      <w:r w:rsidR="00B912F2" w:rsidRPr="00B912F2">
        <w:rPr>
          <w:rFonts w:ascii="Times New Roman" w:hAnsi="Times New Roman"/>
          <w:sz w:val="26"/>
          <w:szCs w:val="26"/>
        </w:rPr>
        <w:t>тверждение главе администрации Пудомягского сельского поселения</w:t>
      </w:r>
      <w:r w:rsidRPr="00B912F2">
        <w:rPr>
          <w:rFonts w:ascii="Times New Roman" w:hAnsi="Times New Roman"/>
          <w:sz w:val="26"/>
          <w:szCs w:val="26"/>
        </w:rPr>
        <w:t>.</w:t>
      </w:r>
    </w:p>
    <w:p w:rsidR="001324E3" w:rsidRPr="00B912F2" w:rsidRDefault="00B912F2" w:rsidP="00B912F2">
      <w:pPr>
        <w:spacing w:before="120" w:after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2F2">
        <w:rPr>
          <w:rFonts w:ascii="Times New Roman" w:hAnsi="Times New Roman"/>
          <w:sz w:val="26"/>
          <w:szCs w:val="26"/>
        </w:rPr>
        <w:t xml:space="preserve">7. </w:t>
      </w:r>
      <w:r w:rsidR="001324E3" w:rsidRPr="00B912F2">
        <w:rPr>
          <w:rFonts w:ascii="Times New Roman" w:hAnsi="Times New Roman"/>
          <w:sz w:val="26"/>
          <w:szCs w:val="26"/>
        </w:rPr>
        <w:t xml:space="preserve">В случаях, если реализация бюджетных инвестиций осуществляется в объекты муниципальной собственности стоимостью до 1 миллиарда рублей, то решением о подготовке и реализации бюджетных инвестиций в форме капитальных вложений в объекты муниципальной собственности Гатчинского муниципального района  может являться муниципальный   правовой акт администрации </w:t>
      </w:r>
      <w:r w:rsidRPr="00B912F2">
        <w:rPr>
          <w:rFonts w:ascii="Times New Roman" w:hAnsi="Times New Roman"/>
          <w:sz w:val="26"/>
          <w:szCs w:val="26"/>
        </w:rPr>
        <w:t xml:space="preserve">Пудомягского сельского поселения </w:t>
      </w:r>
      <w:r w:rsidR="001324E3" w:rsidRPr="00B912F2">
        <w:rPr>
          <w:rFonts w:ascii="Times New Roman" w:hAnsi="Times New Roman"/>
          <w:sz w:val="26"/>
          <w:szCs w:val="26"/>
        </w:rPr>
        <w:t xml:space="preserve">об утверждении муниципальных </w:t>
      </w:r>
      <w:r w:rsidRPr="00B912F2">
        <w:rPr>
          <w:rFonts w:ascii="Times New Roman" w:hAnsi="Times New Roman"/>
          <w:sz w:val="26"/>
          <w:szCs w:val="26"/>
        </w:rPr>
        <w:t>Пудомягского сельского поселения</w:t>
      </w:r>
      <w:r w:rsidR="001324E3" w:rsidRPr="00B912F2">
        <w:rPr>
          <w:rFonts w:ascii="Times New Roman" w:hAnsi="Times New Roman"/>
          <w:sz w:val="26"/>
          <w:szCs w:val="26"/>
        </w:rPr>
        <w:t>, с соблюдением требований установленных  в п.5 настоящего Порядка.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F2">
        <w:rPr>
          <w:rFonts w:ascii="Times New Roman" w:hAnsi="Times New Roman" w:cs="Times New Roman"/>
          <w:sz w:val="26"/>
          <w:szCs w:val="26"/>
        </w:rPr>
        <w:t>8.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соглашениями.</w:t>
      </w:r>
    </w:p>
    <w:p w:rsidR="001324E3" w:rsidRPr="00B912F2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"/>
      <w:bookmarkEnd w:id="1"/>
      <w:r w:rsidRPr="00B912F2">
        <w:rPr>
          <w:rFonts w:ascii="Times New Roman" w:hAnsi="Times New Roman" w:cs="Times New Roman"/>
          <w:sz w:val="26"/>
          <w:szCs w:val="26"/>
        </w:rPr>
        <w:t xml:space="preserve">9. Не допускается при исполнении  бюджета  </w:t>
      </w:r>
      <w:r w:rsidR="00B912F2" w:rsidRPr="00B912F2">
        <w:rPr>
          <w:rFonts w:ascii="Times New Roman" w:hAnsi="Times New Roman" w:cs="Times New Roman"/>
          <w:sz w:val="26"/>
          <w:szCs w:val="26"/>
        </w:rPr>
        <w:t xml:space="preserve">Пудомягского сельского поселения </w:t>
      </w:r>
      <w:r w:rsidRPr="00B912F2">
        <w:rPr>
          <w:rFonts w:ascii="Times New Roman" w:hAnsi="Times New Roman" w:cs="Times New Roman"/>
          <w:sz w:val="26"/>
          <w:szCs w:val="26"/>
        </w:rPr>
        <w:t xml:space="preserve">предоставление бюджетных инвестиций в объекты 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собственности, за исключением случая, указанного в </w:t>
      </w:r>
      <w:hyperlink r:id="rId8" w:anchor="Par3" w:history="1">
        <w:r w:rsidRPr="00B912F2">
          <w:rPr>
            <w:rStyle w:val="a7"/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Pr="00B912F2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1324E3" w:rsidRPr="00130189" w:rsidRDefault="001324E3" w:rsidP="00B912F2">
      <w:pPr>
        <w:pStyle w:val="ConsPlusNormal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 w:rsidRPr="00B912F2">
        <w:rPr>
          <w:rFonts w:ascii="Times New Roman" w:hAnsi="Times New Roman" w:cs="Times New Roman"/>
          <w:sz w:val="26"/>
          <w:szCs w:val="26"/>
        </w:rPr>
        <w:t xml:space="preserve">При исполнении бюджета </w:t>
      </w:r>
      <w:r w:rsidR="00B912F2" w:rsidRPr="00B912F2">
        <w:rPr>
          <w:rFonts w:ascii="Times New Roman" w:hAnsi="Times New Roman" w:cs="Times New Roman"/>
          <w:sz w:val="26"/>
          <w:szCs w:val="26"/>
        </w:rPr>
        <w:t xml:space="preserve">Пудомягского сельского поселения </w:t>
      </w:r>
      <w:r w:rsidRPr="00B912F2">
        <w:rPr>
          <w:rFonts w:ascii="Times New Roman" w:hAnsi="Times New Roman" w:cs="Times New Roman"/>
          <w:sz w:val="26"/>
          <w:szCs w:val="26"/>
        </w:rPr>
        <w:t xml:space="preserve">допускается предоставление бюджетных инвестиций в объекты муниципальной собственности, указанные в </w:t>
      </w:r>
      <w:hyperlink r:id="rId9" w:anchor="Par1" w:history="1">
        <w:r w:rsidRPr="00B912F2">
          <w:rPr>
            <w:rStyle w:val="a7"/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B912F2">
        <w:rPr>
          <w:rFonts w:ascii="Times New Roman" w:hAnsi="Times New Roman" w:cs="Times New Roman"/>
          <w:sz w:val="26"/>
          <w:szCs w:val="26"/>
        </w:rPr>
        <w:t xml:space="preserve"> настоящего пункта,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</w:t>
      </w:r>
      <w:hyperlink r:id="rId10" w:history="1">
        <w:r w:rsidRPr="00B912F2">
          <w:rPr>
            <w:rStyle w:val="a7"/>
            <w:rFonts w:ascii="Times New Roman" w:hAnsi="Times New Roman" w:cs="Times New Roman"/>
            <w:sz w:val="26"/>
            <w:szCs w:val="26"/>
          </w:rPr>
          <w:t>статьей 78.2</w:t>
        </w:r>
      </w:hyperlink>
      <w:r w:rsidRPr="00B912F2">
        <w:rPr>
          <w:rFonts w:ascii="Times New Roman" w:hAnsi="Times New Roman" w:cs="Times New Roman"/>
          <w:sz w:val="26"/>
          <w:szCs w:val="26"/>
        </w:rPr>
        <w:t xml:space="preserve"> настоящего Кодекса,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контракт».</w:t>
      </w:r>
    </w:p>
    <w:p w:rsidR="001324E3" w:rsidRPr="00130189" w:rsidRDefault="001324E3" w:rsidP="00130189">
      <w:pPr>
        <w:spacing w:before="120" w:after="12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1324E3" w:rsidRPr="00130189" w:rsidRDefault="001324E3" w:rsidP="00130189">
      <w:pPr>
        <w:tabs>
          <w:tab w:val="left" w:pos="5550"/>
          <w:tab w:val="left" w:pos="5760"/>
          <w:tab w:val="left" w:pos="6120"/>
        </w:tabs>
        <w:spacing w:before="120" w:after="120" w:line="240" w:lineRule="auto"/>
        <w:ind w:firstLine="709"/>
        <w:outlineLvl w:val="0"/>
        <w:rPr>
          <w:rFonts w:ascii="Times New Roman" w:hAnsi="Times New Roman"/>
          <w:sz w:val="26"/>
          <w:szCs w:val="26"/>
        </w:rPr>
      </w:pPr>
    </w:p>
    <w:sectPr w:rsidR="001324E3" w:rsidRPr="00130189" w:rsidSect="00711B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FF9"/>
    <w:multiLevelType w:val="hybridMultilevel"/>
    <w:tmpl w:val="9C247DC8"/>
    <w:lvl w:ilvl="0" w:tplc="232CA33E">
      <w:start w:val="1"/>
      <w:numFmt w:val="decimal"/>
      <w:lvlText w:val="%1."/>
      <w:lvlJc w:val="left"/>
      <w:pPr>
        <w:ind w:left="15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213F54"/>
    <w:multiLevelType w:val="hybridMultilevel"/>
    <w:tmpl w:val="50F6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683A"/>
    <w:multiLevelType w:val="hybridMultilevel"/>
    <w:tmpl w:val="B3347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94FF7"/>
    <w:multiLevelType w:val="multilevel"/>
    <w:tmpl w:val="46186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67754816"/>
    <w:multiLevelType w:val="hybridMultilevel"/>
    <w:tmpl w:val="F46EB34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6B531347"/>
    <w:multiLevelType w:val="multilevel"/>
    <w:tmpl w:val="8A4A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6379"/>
    <w:rsid w:val="00130189"/>
    <w:rsid w:val="001324E3"/>
    <w:rsid w:val="00171CF0"/>
    <w:rsid w:val="00246379"/>
    <w:rsid w:val="00253BBC"/>
    <w:rsid w:val="004F309F"/>
    <w:rsid w:val="0054696B"/>
    <w:rsid w:val="005E2146"/>
    <w:rsid w:val="005F3541"/>
    <w:rsid w:val="00676EC9"/>
    <w:rsid w:val="006E67FA"/>
    <w:rsid w:val="00711B21"/>
    <w:rsid w:val="00AC7DBD"/>
    <w:rsid w:val="00B076F9"/>
    <w:rsid w:val="00B912F2"/>
    <w:rsid w:val="00BC16B6"/>
    <w:rsid w:val="00CC7E22"/>
    <w:rsid w:val="00D11C8B"/>
    <w:rsid w:val="00DC7B69"/>
    <w:rsid w:val="00DF7FE0"/>
    <w:rsid w:val="00E62BF5"/>
    <w:rsid w:val="00EB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379"/>
    <w:pPr>
      <w:ind w:left="720"/>
      <w:contextualSpacing/>
    </w:pPr>
  </w:style>
  <w:style w:type="paragraph" w:customStyle="1" w:styleId="ConsPlusNormal">
    <w:name w:val="ConsPlusNormal"/>
    <w:rsid w:val="00246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3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1324E3"/>
    <w:rPr>
      <w:color w:val="0000FF"/>
      <w:u w:val="single"/>
    </w:rPr>
  </w:style>
  <w:style w:type="paragraph" w:customStyle="1" w:styleId="ConsNonformat">
    <w:name w:val="ConsNonformat"/>
    <w:rsid w:val="001324E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3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72;&#1096;_&#1073;&#1102;&#1088;&#1086;\&#1070;&#1051;&#1071;\&#1048;&#1079;&#1084;&#1077;&#1085;&#1077;&#1085;&#1080;&#1077;%20&#1074;%20&#1087;&#1088;&#1080;&#1083;&#1086;&#1078;&#1077;&#1085;&#1080;&#1077;%20&#1082;%20&#1087;&#1086;&#1089;&#1090;&#1072;&#1085;&#1086;&#1074;&#1083;&#1077;&#1085;&#1080;&#1102;%201904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CBB3CCA7AE82106799FC547AF699EA3E4627A9E5DA3B9A8BF04E2B444598C966CDD266F7BF20FFAB3C1B9A24A68432B0AD58B233C373C7tAo8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7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382DCC95115AB87CCB58FDD02133A72ED5E29968456E697D14E6B6E06C017234CEF88189699FDF5YAD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72;&#1096;_&#1073;&#1102;&#1088;&#1086;\&#1070;&#1051;&#1071;\&#1048;&#1079;&#1084;&#1077;&#1085;&#1077;&#1085;&#1080;&#1077;%20&#1074;%20&#1087;&#1088;&#1080;&#1083;&#1086;&#1078;&#1077;&#1085;&#1080;&#1077;%20&#1082;%20&#1087;&#1086;&#1089;&#1090;&#1072;&#1085;&#1086;&#1074;&#1083;&#1077;&#1085;&#1080;&#1102;%20190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9</cp:revision>
  <cp:lastPrinted>2021-09-28T08:49:00Z</cp:lastPrinted>
  <dcterms:created xsi:type="dcterms:W3CDTF">2021-08-05T09:25:00Z</dcterms:created>
  <dcterms:modified xsi:type="dcterms:W3CDTF">2021-09-28T11:56:00Z</dcterms:modified>
</cp:coreProperties>
</file>