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9240" w14:textId="77777777"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 wp14:anchorId="51A8CE27" wp14:editId="53F98B4E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29649" w14:textId="77777777" w:rsidR="004E46F4" w:rsidRPr="00593DB1" w:rsidRDefault="004E46F4" w:rsidP="004E46F4">
      <w:pPr>
        <w:ind w:hanging="567"/>
      </w:pPr>
      <w:r w:rsidRPr="00593DB1">
        <w:tab/>
      </w:r>
    </w:p>
    <w:p w14:paraId="03B85352" w14:textId="6862EDA1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АДМИНИСТРАЦИЯ   ПУДОМЯГСКО</w:t>
      </w:r>
      <w:r w:rsidR="0093774F">
        <w:rPr>
          <w:b/>
        </w:rPr>
        <w:t>ГО</w:t>
      </w:r>
      <w:r w:rsidRPr="008547ED">
        <w:rPr>
          <w:b/>
        </w:rPr>
        <w:t xml:space="preserve">  СЕЛЬСКО</w:t>
      </w:r>
      <w:r w:rsidR="0093774F">
        <w:rPr>
          <w:b/>
        </w:rPr>
        <w:t>ГО</w:t>
      </w:r>
      <w:r w:rsidRPr="008547ED">
        <w:rPr>
          <w:b/>
        </w:rPr>
        <w:t xml:space="preserve">  ПОСЕЛЕНИ</w:t>
      </w:r>
      <w:r w:rsidR="0093774F">
        <w:rPr>
          <w:b/>
        </w:rPr>
        <w:t>Я</w:t>
      </w:r>
    </w:p>
    <w:p w14:paraId="51613486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ГАТЧИНСКОГО  МУНИЦИПАЛЬНОГО  РАЙОНА</w:t>
      </w:r>
    </w:p>
    <w:p w14:paraId="1928DA50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14:paraId="4F4BFC8A" w14:textId="77777777"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14:paraId="31240CEE" w14:textId="77777777"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14:paraId="4F10D549" w14:textId="77777777"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14:paraId="53D32EA8" w14:textId="352CDE01" w:rsidR="00E73F87" w:rsidRPr="0093774F" w:rsidRDefault="005E036F" w:rsidP="007200FB">
      <w:pPr>
        <w:jc w:val="both"/>
      </w:pPr>
      <w:r w:rsidRPr="007200FB">
        <w:t xml:space="preserve">от </w:t>
      </w:r>
      <w:r w:rsidR="00F0086D">
        <w:t xml:space="preserve"> </w:t>
      </w:r>
      <w:r w:rsidR="00BD3B51">
        <w:t xml:space="preserve"> </w:t>
      </w:r>
      <w:r w:rsidR="00FB4EAF">
        <w:t>28.06.</w:t>
      </w:r>
      <w:r w:rsidR="002D3C5A">
        <w:t>20</w:t>
      </w:r>
      <w:r w:rsidR="00BA7D69">
        <w:t>2</w:t>
      </w:r>
      <w:r w:rsidR="0093774F">
        <w:t>4</w:t>
      </w:r>
      <w:r w:rsidR="00CA58F8">
        <w:tab/>
        <w:t xml:space="preserve">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</w:t>
      </w:r>
      <w:r w:rsidR="007A21D8">
        <w:t xml:space="preserve"> </w:t>
      </w:r>
      <w:r w:rsidR="008176F6" w:rsidRPr="002F4951">
        <w:t xml:space="preserve">   </w:t>
      </w:r>
      <w:r w:rsidR="00FB4EAF">
        <w:t xml:space="preserve">                                </w:t>
      </w:r>
      <w:r w:rsidR="008176F6" w:rsidRPr="002F4951">
        <w:t xml:space="preserve">       </w:t>
      </w:r>
      <w:r w:rsidR="007A21D8">
        <w:t xml:space="preserve">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FB4EAF">
        <w:t>578</w:t>
      </w:r>
    </w:p>
    <w:p w14:paraId="67B1B467" w14:textId="77777777"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597942" w14:paraId="111EBD52" w14:textId="77777777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B74D" w14:textId="77777777"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14:paraId="5702F283" w14:textId="77777777" w:rsidR="002F4951" w:rsidRDefault="002F4951" w:rsidP="002F4951">
      <w:pPr>
        <w:ind w:firstLine="708"/>
        <w:jc w:val="both"/>
      </w:pPr>
    </w:p>
    <w:p w14:paraId="6351BD0B" w14:textId="4C3FDC59" w:rsidR="00F01D40" w:rsidRDefault="007200FB" w:rsidP="002F4951">
      <w:pPr>
        <w:ind w:firstLine="708"/>
        <w:jc w:val="both"/>
      </w:pPr>
      <w:r w:rsidRPr="008D0962">
        <w:t>В соответствии с</w:t>
      </w:r>
      <w:r w:rsidR="002F4951">
        <w:t xml:space="preserve"> решением заседания комиссии</w:t>
      </w:r>
      <w:r w:rsidR="002F4951" w:rsidRPr="002F4951">
        <w:t xml:space="preserve"> </w:t>
      </w:r>
      <w:r w:rsidR="002F4951">
        <w:t>по вопросам размещения нестационарных торговых объектов на территории Пудомягского сельского поселения</w:t>
      </w:r>
      <w:r w:rsidRPr="008D0962">
        <w:t xml:space="preserve">, </w:t>
      </w:r>
      <w:r w:rsidR="002F4951">
        <w:t xml:space="preserve">руководствуясь </w:t>
      </w:r>
      <w:r w:rsidRPr="008D0962">
        <w:t>Устав</w:t>
      </w:r>
      <w:r w:rsidR="002F4951">
        <w:t>ом</w:t>
      </w:r>
      <w:r w:rsidRPr="008D0962">
        <w:t xml:space="preserve"> муниципального образования </w:t>
      </w:r>
      <w:r w:rsidR="00B26003" w:rsidRPr="008D0962">
        <w:t>Пудомягско</w:t>
      </w:r>
      <w:r w:rsidR="002F4951">
        <w:t>го</w:t>
      </w:r>
      <w:r w:rsidRPr="008D0962">
        <w:t xml:space="preserve"> сельско</w:t>
      </w:r>
      <w:r w:rsidR="002F4951">
        <w:t>го</w:t>
      </w:r>
      <w:r w:rsidRPr="008D0962">
        <w:t xml:space="preserve"> поселени</w:t>
      </w:r>
      <w:r w:rsidR="002F4951">
        <w:t>я</w:t>
      </w:r>
      <w:r w:rsidRPr="008D0962">
        <w:t xml:space="preserve"> Гатчинского муниципального района Ленинградской области,</w:t>
      </w:r>
      <w:r w:rsidR="00C37AF7" w:rsidRPr="00C37AF7">
        <w:t xml:space="preserve"> </w:t>
      </w:r>
      <w:r w:rsidR="0093774F">
        <w:t xml:space="preserve"> </w:t>
      </w:r>
      <w:r w:rsidR="0093774F" w:rsidRPr="0093774F">
        <w:t>распоряжени</w:t>
      </w:r>
      <w:r w:rsidR="002F4951">
        <w:t>ем</w:t>
      </w:r>
      <w:r w:rsidR="0093774F" w:rsidRPr="0093774F">
        <w:t xml:space="preserve"> администрации Пудомягского сельского поселения от 11.06.2024 № 54к «О передаче полномочий главы администрации  Пудомягского сельского поселения»,</w:t>
      </w:r>
      <w:r w:rsidR="0093774F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14:paraId="48F5156D" w14:textId="77777777" w:rsidR="002F4951" w:rsidRPr="008D0962" w:rsidRDefault="002F4951" w:rsidP="002F4951">
      <w:pPr>
        <w:ind w:firstLine="708"/>
        <w:jc w:val="both"/>
      </w:pPr>
    </w:p>
    <w:p w14:paraId="51CE290F" w14:textId="7D43E14B" w:rsidR="00E73F87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14:paraId="3026ED43" w14:textId="77777777" w:rsidR="002F4951" w:rsidRPr="008D0962" w:rsidRDefault="002F4951" w:rsidP="002D60BD">
      <w:pPr>
        <w:jc w:val="center"/>
        <w:rPr>
          <w:b/>
        </w:rPr>
      </w:pPr>
    </w:p>
    <w:p w14:paraId="6D0A0B06" w14:textId="6ED4C178"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</w:t>
      </w:r>
      <w:r w:rsidR="00F42C46" w:rsidRPr="008D0962">
        <w:t>постановлени</w:t>
      </w:r>
      <w:r w:rsidRPr="008D0962">
        <w:t>е</w:t>
      </w:r>
      <w:r w:rsidR="00F42C46" w:rsidRPr="008D0962">
        <w:t xml:space="preserve"> администрации Пудомягского сельского поселения от 29.12.2016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 xml:space="preserve">» изложив </w:t>
      </w:r>
      <w:r w:rsidR="002F4951">
        <w:t>приложение №1</w:t>
      </w:r>
      <w:r w:rsidR="00CB63E2" w:rsidRPr="008D0962">
        <w:t xml:space="preserve"> в редакции</w:t>
      </w:r>
      <w:r w:rsidRPr="008D0962">
        <w:t xml:space="preserve"> </w:t>
      </w:r>
      <w:r w:rsidR="00584DE3" w:rsidRPr="008D0962">
        <w:t>согласно Приложения</w:t>
      </w:r>
      <w:r w:rsidRPr="008D0962">
        <w:t>.</w:t>
      </w:r>
    </w:p>
    <w:p w14:paraId="3555D892" w14:textId="2F770D2E"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12153C">
        <w:t>27</w:t>
      </w:r>
      <w:r w:rsidR="00026197">
        <w:t>.</w:t>
      </w:r>
      <w:r w:rsidR="007A21D8">
        <w:t>0</w:t>
      </w:r>
      <w:r w:rsidR="0012153C">
        <w:t>6</w:t>
      </w:r>
      <w:r w:rsidR="009A62F3">
        <w:t>.20</w:t>
      </w:r>
      <w:r w:rsidR="009E58A3">
        <w:t>2</w:t>
      </w:r>
      <w:r w:rsidR="0012153C">
        <w:t>3</w:t>
      </w:r>
      <w:r w:rsidR="009A62F3">
        <w:t>г.</w:t>
      </w:r>
      <w:r w:rsidRPr="008D0962">
        <w:t xml:space="preserve"> № </w:t>
      </w:r>
      <w:r w:rsidR="0093774F">
        <w:t>366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14:paraId="39622864" w14:textId="0BCC17D9"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 xml:space="preserve">Контроль за исполнением </w:t>
      </w:r>
      <w:r w:rsidR="002F4951">
        <w:rPr>
          <w:bCs/>
        </w:rPr>
        <w:t>настоящего</w:t>
      </w:r>
      <w:r w:rsidR="00EE6FEE" w:rsidRPr="008D0962">
        <w:rPr>
          <w:bCs/>
        </w:rPr>
        <w:t xml:space="preserve"> постановления оставляю за собой</w:t>
      </w:r>
      <w:r w:rsidR="00EE6FEE" w:rsidRPr="008D0962">
        <w:t>.</w:t>
      </w:r>
    </w:p>
    <w:p w14:paraId="05B44585" w14:textId="01C7088F"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r>
        <w:t>4</w:t>
      </w:r>
      <w:r w:rsidR="00263CE6">
        <w:t>.</w:t>
      </w:r>
      <w:r w:rsidR="0012153C">
        <w:t xml:space="preserve"> 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>вступает в силу с</w:t>
      </w:r>
      <w:r w:rsidR="0012153C">
        <w:t xml:space="preserve">о дня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14:paraId="6FDBB3D7" w14:textId="77777777"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14:paraId="5A8F259B" w14:textId="6CF234D6" w:rsidR="00C322A8" w:rsidRPr="008D0962" w:rsidRDefault="0012153C" w:rsidP="002D60BD">
      <w:pPr>
        <w:tabs>
          <w:tab w:val="left" w:pos="851"/>
        </w:tabs>
        <w:jc w:val="both"/>
      </w:pPr>
      <w:r>
        <w:t>И.о. г</w:t>
      </w:r>
      <w:r w:rsidR="00E93760" w:rsidRPr="008D0962">
        <w:t>лав</w:t>
      </w:r>
      <w:r>
        <w:t>ы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="00CB63E2" w:rsidRPr="008D0962">
        <w:t xml:space="preserve">                   </w:t>
      </w:r>
    </w:p>
    <w:p w14:paraId="40A297BB" w14:textId="227B71D5"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</w:t>
      </w:r>
      <w:r w:rsidR="0012153C">
        <w:t>М.А.Ефремова</w:t>
      </w:r>
      <w:r w:rsidR="00026197">
        <w:t xml:space="preserve"> </w:t>
      </w:r>
    </w:p>
    <w:p w14:paraId="38A3B468" w14:textId="77777777"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14:paraId="499F37A1" w14:textId="4BA00754" w:rsidR="00212F03" w:rsidRDefault="009A62F3" w:rsidP="00813619">
      <w:pPr>
        <w:tabs>
          <w:tab w:val="left" w:pos="851"/>
        </w:tabs>
        <w:rPr>
          <w:sz w:val="16"/>
        </w:rPr>
      </w:pPr>
      <w:r>
        <w:rPr>
          <w:sz w:val="16"/>
        </w:rPr>
        <w:t>.</w:t>
      </w:r>
      <w:r w:rsidR="007A310F">
        <w:rPr>
          <w:sz w:val="16"/>
        </w:rPr>
        <w:t>Исп.Лукьянова Н.А.</w:t>
      </w:r>
    </w:p>
    <w:p w14:paraId="7C25F03B" w14:textId="77777777"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14:paraId="56890C9D" w14:textId="77777777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7DF1FB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14:paraId="38B90F6A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14:paraId="2E911832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14:paraId="0F5A02F8" w14:textId="688A483A" w:rsidR="00930591" w:rsidRPr="0093774F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FB4EAF">
              <w:rPr>
                <w:color w:val="000000"/>
                <w:sz w:val="20"/>
                <w:szCs w:val="20"/>
              </w:rPr>
              <w:t>28.06.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</w:t>
            </w:r>
            <w:r w:rsidR="0012153C">
              <w:rPr>
                <w:color w:val="000000"/>
                <w:sz w:val="20"/>
                <w:szCs w:val="20"/>
              </w:rPr>
              <w:t>4</w:t>
            </w:r>
            <w:r w:rsidR="00930591">
              <w:rPr>
                <w:color w:val="000000"/>
                <w:sz w:val="20"/>
                <w:szCs w:val="20"/>
              </w:rPr>
              <w:t>г.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FB4EAF">
              <w:rPr>
                <w:color w:val="000000"/>
                <w:sz w:val="20"/>
                <w:szCs w:val="20"/>
              </w:rPr>
              <w:t>578</w:t>
            </w:r>
          </w:p>
          <w:p w14:paraId="0B309E8B" w14:textId="77777777"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33EE1AF" w14:textId="77777777"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14:paraId="7E64D056" w14:textId="77777777"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14:paraId="7C99644E" w14:textId="77777777"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14:paraId="23AA0849" w14:textId="77777777"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14:paraId="4D0CAD6A" w14:textId="77777777"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14:paraId="7A658DA0" w14:textId="77777777"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14:paraId="24F73654" w14:textId="77777777"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14:paraId="2154A48C" w14:textId="77777777" w:rsidR="009E1758" w:rsidRPr="0086387A" w:rsidRDefault="009E1758" w:rsidP="007200FB">
            <w:pPr>
              <w:jc w:val="center"/>
              <w:rPr>
                <w:color w:val="000000"/>
              </w:rPr>
            </w:pPr>
          </w:p>
          <w:tbl>
            <w:tblPr>
              <w:tblW w:w="15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417"/>
              <w:gridCol w:w="1281"/>
              <w:gridCol w:w="993"/>
              <w:gridCol w:w="1781"/>
              <w:gridCol w:w="1818"/>
              <w:gridCol w:w="1502"/>
              <w:gridCol w:w="1137"/>
              <w:gridCol w:w="1133"/>
              <w:gridCol w:w="1276"/>
              <w:gridCol w:w="1076"/>
              <w:gridCol w:w="1134"/>
              <w:gridCol w:w="18"/>
            </w:tblGrid>
            <w:tr w:rsidR="009E1758" w14:paraId="72233A04" w14:textId="77777777" w:rsidTr="008C4202">
              <w:tc>
                <w:tcPr>
                  <w:tcW w:w="6179" w:type="dxa"/>
                  <w:gridSpan w:val="5"/>
                  <w:shd w:val="clear" w:color="auto" w:fill="auto"/>
                </w:tcPr>
                <w:p w14:paraId="3FF39489" w14:textId="02A1F74B" w:rsidR="009E1758" w:rsidRPr="007F245B" w:rsidRDefault="009E1758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1758">
                    <w:rPr>
                      <w:color w:val="000000"/>
                      <w:sz w:val="18"/>
                      <w:szCs w:val="18"/>
                    </w:rPr>
                    <w:t>Информация о НТО</w:t>
                  </w:r>
                </w:p>
              </w:tc>
              <w:tc>
                <w:tcPr>
                  <w:tcW w:w="4457" w:type="dxa"/>
                  <w:gridSpan w:val="3"/>
                  <w:shd w:val="clear" w:color="auto" w:fill="auto"/>
                </w:tcPr>
                <w:p w14:paraId="6844178C" w14:textId="002B01BD" w:rsidR="009E1758" w:rsidRPr="007F245B" w:rsidRDefault="009E1758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1758">
                    <w:rPr>
                      <w:color w:val="000000"/>
                      <w:sz w:val="18"/>
                      <w:szCs w:val="18"/>
                    </w:rPr>
                    <w:t>Информация о лице, осуществляющем торговую деятельность в НТО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14:paraId="1B9D1D82" w14:textId="4E5AF167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7581C902" w14:textId="60D02636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228" w:type="dxa"/>
                  <w:gridSpan w:val="3"/>
                </w:tcPr>
                <w:p w14:paraId="0F094831" w14:textId="36592B77" w:rsidR="009E1758" w:rsidRPr="007F245B" w:rsidRDefault="009E1758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E1758" w14:paraId="03BFDC49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5262114C" w14:textId="77273477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73E7624" w14:textId="36149EFC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5246FB46" w14:textId="5023F6CC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14:paraId="08228F1D" w14:textId="0EBFD45E" w:rsidR="009E1758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30D9077B" w14:textId="7042CEF8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1100B927" w14:textId="4E0B0278" w:rsidR="009E1758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>аименование</w:t>
                  </w:r>
                </w:p>
              </w:tc>
              <w:tc>
                <w:tcPr>
                  <w:tcW w:w="1502" w:type="dxa"/>
                </w:tcPr>
                <w:p w14:paraId="63CBBADF" w14:textId="176A9189" w:rsidR="009E1758" w:rsidRPr="009E1758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1758">
                    <w:rPr>
                      <w:color w:val="000000"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1137" w:type="dxa"/>
                </w:tcPr>
                <w:p w14:paraId="19CCF593" w14:textId="6E5DE35F" w:rsidR="009E1758" w:rsidRPr="009E1758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1758">
                    <w:rPr>
                      <w:color w:val="000000"/>
                      <w:sz w:val="18"/>
                      <w:szCs w:val="18"/>
                    </w:rPr>
                    <w:t>Контактный телефон (указывается по желанию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14:paraId="66F5C5D7" w14:textId="3267ACBF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DB3C735" w14:textId="4BF3BE16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74EE30FD" w14:textId="285F05F6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(дата)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0DA5A1C" w14:textId="7DADBC20" w:rsidR="009E1758" w:rsidRPr="007F245B" w:rsidRDefault="009E1758" w:rsidP="009E17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color w:val="000000"/>
                      <w:sz w:val="18"/>
                      <w:szCs w:val="18"/>
                    </w:rPr>
                    <w:t>дата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9E1758" w14:paraId="0A96B147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4C75B0D3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A0D74C7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5145E63C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019E73E0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36D01751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681B4814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02" w:type="dxa"/>
                </w:tcPr>
                <w:p w14:paraId="6FC823A7" w14:textId="7F49F5AA" w:rsidR="009E1758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7" w:type="dxa"/>
                </w:tcPr>
                <w:p w14:paraId="4CF5172A" w14:textId="536269BA" w:rsidR="009E1758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79A921C5" w14:textId="7B38730A" w:rsidR="009E1758" w:rsidRPr="007F245B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818218" w14:textId="6786B996" w:rsidR="009E1758" w:rsidRPr="007F245B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76" w:type="dxa"/>
                </w:tcPr>
                <w:p w14:paraId="142EF56D" w14:textId="002A20DC" w:rsidR="009E1758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B68B28D" w14:textId="58197720" w:rsidR="009E1758" w:rsidRPr="007F245B" w:rsidRDefault="008C4202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E1758" w14:paraId="4CD978D6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521BB367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BBE629E" w14:textId="77777777" w:rsidR="009E1758" w:rsidRPr="007F245B" w:rsidRDefault="009E1758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Д.Пудомяги  уч.5а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21DA05F7" w14:textId="77777777" w:rsidR="009E1758" w:rsidRDefault="009E1758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14:paraId="4423A1E8" w14:textId="77777777" w:rsidR="009E1758" w:rsidRPr="00B05B3D" w:rsidRDefault="009E1758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14:paraId="26071E92" w14:textId="77777777" w:rsidR="009E1758" w:rsidRDefault="009E1758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7A2C7FFB" w14:textId="77777777" w:rsidR="009E1758" w:rsidRPr="007F245B" w:rsidRDefault="009E1758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1836C230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502" w:type="dxa"/>
                </w:tcPr>
                <w:p w14:paraId="3D0E4617" w14:textId="77777777" w:rsidR="009E1758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14:paraId="52235747" w14:textId="77777777" w:rsidR="009E1758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07C4649D" w14:textId="71868EDB" w:rsidR="009E1758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4547EDB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93444B" w14:textId="77777777" w:rsidR="009E1758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4AFB595" w14:textId="77777777" w:rsidR="009E1758" w:rsidRPr="007F245B" w:rsidRDefault="009E1758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076" w:type="dxa"/>
                </w:tcPr>
                <w:p w14:paraId="11C8770D" w14:textId="77777777" w:rsidR="009E1758" w:rsidRDefault="009E1758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3D5E1C8" w14:textId="688A0401" w:rsidR="009E1758" w:rsidRDefault="009E1758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F438887" w14:textId="77777777" w:rsidR="009E1758" w:rsidRPr="007F245B" w:rsidRDefault="009E1758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E1758" w14:paraId="71C7DEE1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4DFD82C2" w14:textId="77777777" w:rsidR="009E1758" w:rsidRDefault="009E1758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18E1E3A" w14:textId="77777777" w:rsidR="009E1758" w:rsidRPr="006137D8" w:rsidRDefault="009E1758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142A5111" w14:textId="77777777" w:rsidR="009E1758" w:rsidRDefault="009E1758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3674C348" w14:textId="77777777" w:rsidR="009E1758" w:rsidRDefault="009E1758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38746D49" w14:textId="77777777" w:rsidR="009E1758" w:rsidRDefault="009E1758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659151F9" w14:textId="77777777" w:rsidR="009E1758" w:rsidRDefault="009E1758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14:paraId="1302B01A" w14:textId="7CB7CD0D" w:rsidR="009E1758" w:rsidRDefault="009E1758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0F532007" w14:textId="27B598E8" w:rsidR="009E1758" w:rsidRDefault="008C4202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4202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137" w:type="dxa"/>
                </w:tcPr>
                <w:p w14:paraId="6C38DBE7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692A8579" w14:textId="0F1BA37A" w:rsidR="009E1758" w:rsidRPr="0059762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2 от 20.05.2021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4F5D5C" w14:textId="77777777" w:rsidR="009E1758" w:rsidRDefault="009E1758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5F41E58C" w14:textId="1E8CD301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2BD4333" w14:textId="39523F2C" w:rsidR="009E1758" w:rsidRPr="00BB5569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9E1758" w14:paraId="70756B3F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4DFFA7B4" w14:textId="56A46A9A" w:rsidR="009E1758" w:rsidRDefault="009E1758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3D191B6" w14:textId="77777777" w:rsidR="009E1758" w:rsidRPr="006137D8" w:rsidRDefault="009E1758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79CFCD7A" w14:textId="77777777" w:rsidR="009E1758" w:rsidRDefault="009E1758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340AC3C6" w14:textId="77777777" w:rsidR="009E1758" w:rsidRDefault="009E1758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1C053F8D" w14:textId="6328A31D" w:rsidR="009E1758" w:rsidRDefault="009E1758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продукция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1063B5AE" w14:textId="77777777" w:rsidR="009E1758" w:rsidRDefault="009E1758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14:paraId="5C3D8331" w14:textId="70539181" w:rsidR="009E1758" w:rsidRDefault="009E1758" w:rsidP="00BA7D6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</w:tcPr>
                <w:p w14:paraId="4339516A" w14:textId="5C3B7710" w:rsidR="009E1758" w:rsidRDefault="008C4202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4202">
                    <w:rPr>
                      <w:color w:val="000000"/>
                      <w:sz w:val="20"/>
                      <w:szCs w:val="20"/>
                    </w:rPr>
                    <w:t>470500199823</w:t>
                  </w:r>
                </w:p>
              </w:tc>
              <w:tc>
                <w:tcPr>
                  <w:tcW w:w="1137" w:type="dxa"/>
                </w:tcPr>
                <w:p w14:paraId="60EEB4FE" w14:textId="77777777" w:rsidR="009E1758" w:rsidRDefault="009E1758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3EDEC45F" w14:textId="506A4DB9" w:rsidR="009E1758" w:rsidRDefault="009E1758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1  от 20.01.2021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32034A0" w14:textId="77777777" w:rsidR="009E1758" w:rsidRDefault="009E1758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481C112C" w14:textId="714FC60B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20.01.2021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58F95E0" w14:textId="05A4F21B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20.01.2026</w:t>
                  </w:r>
                </w:p>
              </w:tc>
            </w:tr>
            <w:tr w:rsidR="0012153C" w14:paraId="10A56A01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63A03B8C" w14:textId="50A3E656" w:rsidR="0012153C" w:rsidRDefault="0012153C" w:rsidP="001215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5195B87" w14:textId="21FC5FFC" w:rsidR="0012153C" w:rsidRPr="00E32F62" w:rsidRDefault="0012153C" w:rsidP="0012153C">
                  <w:pPr>
                    <w:rPr>
                      <w:sz w:val="18"/>
                      <w:szCs w:val="18"/>
                    </w:rPr>
                  </w:pPr>
                  <w:r w:rsidRPr="0012153C">
                    <w:rPr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08D91294" w14:textId="306214A6" w:rsidR="0012153C" w:rsidRPr="00E32F62" w:rsidRDefault="0012153C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0AAA64A7" w14:textId="3DBEFE25" w:rsidR="0012153C" w:rsidRDefault="0012153C" w:rsidP="001215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45E40693" w14:textId="7F8702CB" w:rsidR="0012153C" w:rsidRDefault="0012153C" w:rsidP="0012153C">
                  <w:pPr>
                    <w:rPr>
                      <w:sz w:val="18"/>
                      <w:szCs w:val="18"/>
                    </w:rPr>
                  </w:pPr>
                  <w:r w:rsidRPr="0012153C">
                    <w:rPr>
                      <w:sz w:val="18"/>
                      <w:szCs w:val="18"/>
                    </w:rPr>
                    <w:t>Молоко, молочная продукция</w:t>
                  </w:r>
                  <w:r>
                    <w:rPr>
                      <w:sz w:val="18"/>
                      <w:szCs w:val="18"/>
                    </w:rPr>
                    <w:t>, мясная гастрономия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592831F7" w14:textId="0FEE154E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Родионова М.С.</w:t>
                  </w:r>
                </w:p>
              </w:tc>
              <w:tc>
                <w:tcPr>
                  <w:tcW w:w="1502" w:type="dxa"/>
                </w:tcPr>
                <w:p w14:paraId="423FCCFD" w14:textId="3B2DFD29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782514205923</w:t>
                  </w:r>
                </w:p>
              </w:tc>
              <w:tc>
                <w:tcPr>
                  <w:tcW w:w="1137" w:type="dxa"/>
                </w:tcPr>
                <w:p w14:paraId="32BD251B" w14:textId="77777777" w:rsidR="0012153C" w:rsidRDefault="0012153C" w:rsidP="0012153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7611C5D7" w14:textId="4646E358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1 от 28.06.2024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2DFC5A3" w14:textId="335B5E2C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5AEC0710" w14:textId="57D5A588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28.06.2024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DADD3DB" w14:textId="1FFE0E56" w:rsidR="0012153C" w:rsidRDefault="00565EF2" w:rsidP="001215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28.06.2026</w:t>
                  </w:r>
                </w:p>
              </w:tc>
            </w:tr>
            <w:tr w:rsidR="009E1758" w14:paraId="6389F730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43B6EB01" w14:textId="61941BED" w:rsidR="009E1758" w:rsidRDefault="009E1758" w:rsidP="00BD3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B6263FF" w14:textId="0A160F34" w:rsidR="009E1758" w:rsidRPr="00BD3B51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68A31749" w14:textId="0B51E3F5" w:rsidR="009E1758" w:rsidRPr="00BD3B51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53C129B4" w14:textId="5FA2EBF8" w:rsidR="009E1758" w:rsidRPr="00BD3B51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3469C498" w14:textId="0FDFCFD8" w:rsidR="009E1758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Продовольственные товары</w:t>
                  </w:r>
                  <w:r>
                    <w:rPr>
                      <w:sz w:val="18"/>
                      <w:szCs w:val="18"/>
                    </w:rPr>
                    <w:t>: мясо и мясопродукты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387C4CF1" w14:textId="77777777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Кудьярова Н.С.</w:t>
                  </w:r>
                </w:p>
                <w:p w14:paraId="58A7CBC4" w14:textId="161F6776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</w:tcPr>
                <w:p w14:paraId="552052DD" w14:textId="5BB82A8B" w:rsidR="009E1758" w:rsidRDefault="008C4202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8C4202">
                    <w:rPr>
                      <w:sz w:val="18"/>
                      <w:szCs w:val="18"/>
                    </w:rPr>
                    <w:t>781436644407</w:t>
                  </w:r>
                </w:p>
              </w:tc>
              <w:tc>
                <w:tcPr>
                  <w:tcW w:w="1137" w:type="dxa"/>
                </w:tcPr>
                <w:p w14:paraId="078196D6" w14:textId="77777777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4EC12417" w14:textId="1D4552AE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№1 от </w:t>
                  </w:r>
                </w:p>
                <w:p w14:paraId="38410229" w14:textId="25AD18D5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0FC9E36" w14:textId="7D55648B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125225A7" w14:textId="581F87C4" w:rsidR="009E1758" w:rsidRDefault="008C4202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8C4202">
                    <w:rPr>
                      <w:sz w:val="18"/>
                      <w:szCs w:val="18"/>
                    </w:rPr>
                    <w:t>15.09.2022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64E43C0" w14:textId="629C5E75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15.09.2027</w:t>
                  </w:r>
                </w:p>
              </w:tc>
            </w:tr>
            <w:tr w:rsidR="009E1758" w14:paraId="623FDFE0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34E05C24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E3B9843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Пос.Лукаши ул.Школьная, д.9а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6F4D0B3E" w14:textId="77777777" w:rsidR="009E1758" w:rsidRDefault="009E1758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14:paraId="79B53F9B" w14:textId="77777777" w:rsidR="009E1758" w:rsidRPr="00B05B3D" w:rsidRDefault="009E1758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14:paraId="395627B4" w14:textId="77777777" w:rsidR="009E1758" w:rsidRDefault="009E1758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393DEAC0" w14:textId="77777777" w:rsidR="009E1758" w:rsidRPr="007F245B" w:rsidRDefault="009E1758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176390BC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502" w:type="dxa"/>
                </w:tcPr>
                <w:p w14:paraId="302B6407" w14:textId="77777777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14:paraId="183F0219" w14:textId="77777777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61B42CA0" w14:textId="11843702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820D608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FDDEC" w14:textId="77777777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1B1B1F4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076" w:type="dxa"/>
                </w:tcPr>
                <w:p w14:paraId="330DC94E" w14:textId="77777777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904A400" w14:textId="747B2380" w:rsidR="009E1758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2145CFC" w14:textId="77777777" w:rsidR="009E1758" w:rsidRPr="007F245B" w:rsidRDefault="009E1758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E1758" w14:paraId="74C813D7" w14:textId="77777777" w:rsidTr="008C4202">
              <w:trPr>
                <w:gridAfter w:val="1"/>
                <w:wAfter w:w="18" w:type="dxa"/>
                <w:trHeight w:val="566"/>
              </w:trPr>
              <w:tc>
                <w:tcPr>
                  <w:tcW w:w="707" w:type="dxa"/>
                  <w:shd w:val="clear" w:color="auto" w:fill="auto"/>
                </w:tcPr>
                <w:p w14:paraId="477C7449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C85F22F" w14:textId="77777777" w:rsidR="009E1758" w:rsidRPr="006137D8" w:rsidRDefault="009E1758" w:rsidP="004953B0">
                  <w:pPr>
                    <w:rPr>
                      <w:sz w:val="18"/>
                      <w:szCs w:val="18"/>
                    </w:rPr>
                  </w:pPr>
                  <w:r w:rsidRPr="00062779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09A8AA80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26A1B789" w14:textId="77777777" w:rsidR="009E1758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250ABDBD" w14:textId="77777777" w:rsidR="009E1758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281DD3A1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14:paraId="1B4C8468" w14:textId="19CE1631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7617B46F" w14:textId="1BD87920" w:rsidR="009E1758" w:rsidRDefault="008C4202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4202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137" w:type="dxa"/>
                </w:tcPr>
                <w:p w14:paraId="6FD73AA4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6180571B" w14:textId="70D81364" w:rsidR="009E1758" w:rsidRPr="0059762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2 от 20.05.2021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39A9209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516106A4" w14:textId="3698AFDA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E113F9" w14:textId="7F919B2D" w:rsidR="009E1758" w:rsidRPr="00BB5569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20.05.2026</w:t>
                  </w:r>
                </w:p>
              </w:tc>
            </w:tr>
            <w:tr w:rsidR="009E1758" w14:paraId="4B24EE03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3AAE1DE3" w14:textId="77777777" w:rsidR="009E1758" w:rsidRDefault="009E1758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4BD4DD4" w14:textId="77777777" w:rsidR="009E1758" w:rsidRPr="00062779" w:rsidRDefault="009E1758" w:rsidP="00BA7D69">
                  <w:pPr>
                    <w:rPr>
                      <w:sz w:val="18"/>
                      <w:szCs w:val="18"/>
                    </w:rPr>
                  </w:pPr>
                  <w:r w:rsidRPr="00BA7D69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2D5F98FB" w14:textId="77777777" w:rsidR="009E1758" w:rsidRDefault="009E1758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477C9C4A" w14:textId="77777777" w:rsidR="009E1758" w:rsidRDefault="009E1758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1284AB30" w14:textId="79831F0D" w:rsidR="009E1758" w:rsidRDefault="009E1758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продукция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06A7FDEC" w14:textId="77777777" w:rsidR="009E1758" w:rsidRDefault="009E1758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14:paraId="75C50406" w14:textId="7C415147" w:rsidR="009E1758" w:rsidRDefault="009E1758" w:rsidP="00BA7D6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</w:tcPr>
                <w:p w14:paraId="5F2F1DB0" w14:textId="4DBD8FC5" w:rsidR="009E1758" w:rsidRDefault="008C4202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4202">
                    <w:rPr>
                      <w:color w:val="000000"/>
                      <w:sz w:val="20"/>
                      <w:szCs w:val="20"/>
                    </w:rPr>
                    <w:t>470500199823</w:t>
                  </w:r>
                </w:p>
              </w:tc>
              <w:tc>
                <w:tcPr>
                  <w:tcW w:w="1137" w:type="dxa"/>
                </w:tcPr>
                <w:p w14:paraId="051EB61A" w14:textId="77777777" w:rsidR="009E1758" w:rsidRDefault="009E1758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22384A59" w14:textId="2C6CD43F" w:rsidR="009E1758" w:rsidRDefault="009E1758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1  от 20.01.2021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890F06" w14:textId="77777777" w:rsidR="009E1758" w:rsidRDefault="009E1758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067969CE" w14:textId="66EC0400" w:rsidR="009E1758" w:rsidRPr="004953B0" w:rsidRDefault="008C4202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20.01.2021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9123916" w14:textId="2695CAD6" w:rsidR="009E1758" w:rsidRDefault="009E1758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20.01.2026</w:t>
                  </w:r>
                </w:p>
              </w:tc>
            </w:tr>
            <w:tr w:rsidR="003716AC" w14:paraId="66A3A2AF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25FA110D" w14:textId="134EC979" w:rsidR="003716AC" w:rsidRPr="00FB4EAF" w:rsidRDefault="00FB4EAF" w:rsidP="003716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56CD59A" w14:textId="28AD0AFA" w:rsidR="003716AC" w:rsidRPr="00383AE6" w:rsidRDefault="003716AC" w:rsidP="003716AC">
                  <w:pPr>
                    <w:rPr>
                      <w:sz w:val="18"/>
                      <w:szCs w:val="18"/>
                    </w:rPr>
                  </w:pPr>
                  <w:r w:rsidRPr="003716AC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3B4B1910" w14:textId="7E971CA1" w:rsidR="003716AC" w:rsidRDefault="003716AC" w:rsidP="003716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4B0D436B" w14:textId="06323ECC" w:rsidR="003716AC" w:rsidRDefault="003716AC" w:rsidP="003716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56E03A15" w14:textId="509FBC00" w:rsidR="003716AC" w:rsidRDefault="003716AC" w:rsidP="003716AC">
                  <w:pPr>
                    <w:rPr>
                      <w:sz w:val="18"/>
                      <w:szCs w:val="18"/>
                    </w:rPr>
                  </w:pPr>
                  <w:r w:rsidRPr="0012153C">
                    <w:rPr>
                      <w:sz w:val="18"/>
                      <w:szCs w:val="18"/>
                    </w:rPr>
                    <w:t>Молоко, молочная продукция</w:t>
                  </w:r>
                  <w:r>
                    <w:rPr>
                      <w:sz w:val="18"/>
                      <w:szCs w:val="18"/>
                    </w:rPr>
                    <w:t>, мясная гастрономия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73212C24" w14:textId="1AFC2611" w:rsidR="003716AC" w:rsidRDefault="003716AC" w:rsidP="003716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Родионова М.С.</w:t>
                  </w:r>
                </w:p>
              </w:tc>
              <w:tc>
                <w:tcPr>
                  <w:tcW w:w="1502" w:type="dxa"/>
                </w:tcPr>
                <w:p w14:paraId="5AA74C39" w14:textId="564D1A63" w:rsidR="003716AC" w:rsidRPr="008C4202" w:rsidRDefault="003716AC" w:rsidP="003716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782514205923</w:t>
                  </w:r>
                </w:p>
              </w:tc>
              <w:tc>
                <w:tcPr>
                  <w:tcW w:w="1137" w:type="dxa"/>
                </w:tcPr>
                <w:p w14:paraId="5F241D51" w14:textId="77777777" w:rsidR="003716AC" w:rsidRPr="00383AE6" w:rsidRDefault="003716AC" w:rsidP="003716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07859AE0" w14:textId="66FA3B5A" w:rsidR="003716AC" w:rsidRPr="00383AE6" w:rsidRDefault="003716AC" w:rsidP="003716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№ 1 от 28.06.2024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B932CD0" w14:textId="28C3E169" w:rsidR="003716AC" w:rsidRDefault="003716AC" w:rsidP="003716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482AEC32" w14:textId="7DAB3A54" w:rsidR="003716AC" w:rsidRDefault="003716AC" w:rsidP="003716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28.06.2024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1B422B1" w14:textId="2CE9A9C5" w:rsidR="003716AC" w:rsidRDefault="003716AC" w:rsidP="003716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28.06.2026</w:t>
                  </w:r>
                </w:p>
              </w:tc>
            </w:tr>
            <w:tr w:rsidR="009E1758" w14:paraId="01DB41DF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711632CB" w14:textId="7AE5676F" w:rsidR="009E1758" w:rsidRDefault="009E1758" w:rsidP="00BD3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BA79A11" w14:textId="6B1AFA55" w:rsidR="009E1758" w:rsidRPr="00B50AF7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67CE75FC" w14:textId="06B27E69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76912F77" w14:textId="08A82A3C" w:rsidR="009E1758" w:rsidRPr="00B50AF7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3AD6F027" w14:textId="3668FA18" w:rsidR="009E1758" w:rsidRDefault="009E1758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Продовольственные товары</w:t>
                  </w:r>
                  <w:r>
                    <w:rPr>
                      <w:sz w:val="18"/>
                      <w:szCs w:val="18"/>
                    </w:rPr>
                    <w:t>: мясо и мясопродукты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744F2A54" w14:textId="77777777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Кудьярова Н.С.</w:t>
                  </w:r>
                </w:p>
                <w:p w14:paraId="62C7CED3" w14:textId="67D4CF49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</w:tcPr>
                <w:p w14:paraId="47492123" w14:textId="7D6E2A49" w:rsidR="009E1758" w:rsidRDefault="008C4202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8C4202">
                    <w:rPr>
                      <w:sz w:val="18"/>
                      <w:szCs w:val="18"/>
                    </w:rPr>
                    <w:t>781436644407</w:t>
                  </w:r>
                </w:p>
              </w:tc>
              <w:tc>
                <w:tcPr>
                  <w:tcW w:w="1137" w:type="dxa"/>
                </w:tcPr>
                <w:p w14:paraId="34113587" w14:textId="77777777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5B1B2E6B" w14:textId="2E41F999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№1 от </w:t>
                  </w:r>
                </w:p>
                <w:p w14:paraId="26565982" w14:textId="24161652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9B4966F" w14:textId="2B1A5D4C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59A9A4FE" w14:textId="388981C8" w:rsidR="009E1758" w:rsidRDefault="008C4202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8C4202">
                    <w:rPr>
                      <w:sz w:val="18"/>
                      <w:szCs w:val="18"/>
                    </w:rPr>
                    <w:t>15.09.2022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FFC01BA" w14:textId="78960347" w:rsidR="009E1758" w:rsidRDefault="009E1758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15.09.2027</w:t>
                  </w:r>
                </w:p>
              </w:tc>
            </w:tr>
            <w:tr w:rsidR="009E1758" w14:paraId="41D4F6A3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37CACCB5" w14:textId="77777777" w:rsidR="009E1758" w:rsidRPr="007F245B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A1C0003" w14:textId="77777777" w:rsidR="009E1758" w:rsidRPr="007F245B" w:rsidRDefault="009E1758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1F395F24" w14:textId="77777777" w:rsidR="009E1758" w:rsidRPr="007F245B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770398DA" w14:textId="77777777" w:rsidR="009E1758" w:rsidRDefault="009E1758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600BECE9" w14:textId="77777777" w:rsidR="009E1758" w:rsidRPr="007F245B" w:rsidRDefault="009E1758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448CA174" w14:textId="01062B5F" w:rsidR="009E1758" w:rsidRPr="007F245B" w:rsidRDefault="009E1758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3565D640" w14:textId="21FB79B0" w:rsidR="009E1758" w:rsidRDefault="008C4202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003EABBC" w14:textId="77777777" w:rsidR="009E1758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621AADD0" w14:textId="64BF06F8" w:rsidR="009E1758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348AFA20" w14:textId="77777777" w:rsidR="009E1758" w:rsidRPr="007F245B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2AA773D" w14:textId="77777777" w:rsidR="009E1758" w:rsidRPr="007F245B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0C8C04F6" w14:textId="0C7EB22E" w:rsidR="009E1758" w:rsidRPr="004953B0" w:rsidRDefault="008C4202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0AD424A" w14:textId="5DA9E8F6" w:rsidR="009E1758" w:rsidRPr="007F245B" w:rsidRDefault="009E175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9E1758" w14:paraId="053A3A2F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22069878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14:paraId="7213F17B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223FD3D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39B6C2E2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335F3B03" w14:textId="77777777" w:rsidR="009E1758" w:rsidRPr="00F94A6A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6767A393" w14:textId="77777777" w:rsidR="009E1758" w:rsidRDefault="009E1758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0DFB352B" w14:textId="53FEA915" w:rsidR="009E1758" w:rsidRPr="007F245B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0AF94DAA" w14:textId="50151620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1368B0ED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79336246" w14:textId="5EDBC61B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434E055A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3301328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0A639BD0" w14:textId="3ED211F2" w:rsidR="009E1758" w:rsidRPr="004953B0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65BA79F" w14:textId="3F090F38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9E1758" w14:paraId="1FA2F8CD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25D6D220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D47E02E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0970144A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2BC70A9D" w14:textId="77777777" w:rsidR="009E1758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0DEEF790" w14:textId="77777777" w:rsidR="009E1758" w:rsidRPr="00F94A6A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239C1094" w14:textId="6A4FE7EE" w:rsidR="009E1758" w:rsidRPr="007F245B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3FFF4B91" w14:textId="58440E24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7D6B679E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3534B942" w14:textId="01D3896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42B3FB5C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DBEBEDC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51B69E95" w14:textId="05770D28" w:rsidR="009E1758" w:rsidRPr="004953B0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9ACA781" w14:textId="0596CF00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9E1758" w14:paraId="1CE7F909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4A2F8A64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CDD07D4" w14:textId="77777777" w:rsidR="009E1758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66822043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291C98C9" w14:textId="77777777" w:rsidR="009E1758" w:rsidRPr="00F94A6A" w:rsidRDefault="009E1758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491E26D1" w14:textId="77777777" w:rsidR="009E1758" w:rsidRDefault="009E1758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24C40AED" w14:textId="41B130A1" w:rsidR="009E1758" w:rsidRPr="007F245B" w:rsidRDefault="009E1758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ИНН </w:t>
                  </w:r>
                </w:p>
              </w:tc>
              <w:tc>
                <w:tcPr>
                  <w:tcW w:w="1502" w:type="dxa"/>
                </w:tcPr>
                <w:p w14:paraId="45BBB4AC" w14:textId="1B75CE23" w:rsidR="009E1758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088EC629" w14:textId="7777777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0FE3E843" w14:textId="7DE57857" w:rsidR="009E1758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355214BA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8F1FADD" w14:textId="77777777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0E8C8D4D" w14:textId="3A967ED8" w:rsidR="009E1758" w:rsidRPr="004953B0" w:rsidRDefault="008C4202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631BB36" w14:textId="61412FF3" w:rsidR="009E1758" w:rsidRPr="007F245B" w:rsidRDefault="009E1758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8C4202" w14:paraId="080F64CB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0A498FC3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1CD5E0" w14:textId="77777777" w:rsidR="008C4202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4445C865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4425923F" w14:textId="77777777" w:rsidR="008C4202" w:rsidRPr="00F94A6A" w:rsidRDefault="008C4202" w:rsidP="008C420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706866A2" w14:textId="77777777" w:rsidR="008C4202" w:rsidRDefault="008C4202" w:rsidP="008C4202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70363655" w14:textId="69AA37E1" w:rsidR="008C4202" w:rsidRPr="007F245B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5211EDC0" w14:textId="422EB1D1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151A7568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14687B2A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2BF7F3A4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24AAB93" w14:textId="340D4F44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7053E11A" w14:textId="7DA6BDEA" w:rsidR="008C4202" w:rsidRPr="004953B0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5A50DCD" w14:textId="60C40F8A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8C4202" w14:paraId="6B77A5C8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519A61C3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AA56183" w14:textId="77777777" w:rsidR="008C4202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Д.Вяхтелево, ул.Березовая, вблизи д.1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259AB91B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3BBC0478" w14:textId="77777777" w:rsidR="008C4202" w:rsidRPr="00F94A6A" w:rsidRDefault="008C4202" w:rsidP="008C420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37044A42" w14:textId="77777777" w:rsidR="008C4202" w:rsidRDefault="008C4202" w:rsidP="008C4202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3AA19793" w14:textId="492E3584" w:rsidR="008C4202" w:rsidRPr="007F245B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251C33B6" w14:textId="0CC7F168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0BFB3BEB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6D84DE32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2165D500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AA92C60" w14:textId="33B5591B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6CC47424" w14:textId="4F283062" w:rsidR="008C4202" w:rsidRPr="004953B0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71854BD" w14:textId="2BE27C31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  <w:tr w:rsidR="008C4202" w14:paraId="6BF07607" w14:textId="77777777" w:rsidTr="008C4202">
              <w:trPr>
                <w:gridAfter w:val="1"/>
                <w:wAfter w:w="18" w:type="dxa"/>
              </w:trPr>
              <w:tc>
                <w:tcPr>
                  <w:tcW w:w="707" w:type="dxa"/>
                  <w:shd w:val="clear" w:color="auto" w:fill="auto"/>
                </w:tcPr>
                <w:p w14:paraId="681FE2AA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A477B16" w14:textId="77777777" w:rsidR="008C4202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1349C0FA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0F7D0353" w14:textId="77777777" w:rsidR="008C4202" w:rsidRPr="00F94A6A" w:rsidRDefault="008C4202" w:rsidP="008C420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shd w:val="clear" w:color="auto" w:fill="auto"/>
                </w:tcPr>
                <w:p w14:paraId="49F54C16" w14:textId="77777777" w:rsidR="008C4202" w:rsidRDefault="008C4202" w:rsidP="008C4202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6274C607" w14:textId="533D2A9E" w:rsidR="008C4202" w:rsidRPr="007F245B" w:rsidRDefault="008C4202" w:rsidP="008C42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ООО Гатчинский хлеб </w:t>
                  </w:r>
                </w:p>
              </w:tc>
              <w:tc>
                <w:tcPr>
                  <w:tcW w:w="1502" w:type="dxa"/>
                </w:tcPr>
                <w:p w14:paraId="6CF39027" w14:textId="6C98D0BA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4705019544</w:t>
                  </w:r>
                </w:p>
              </w:tc>
              <w:tc>
                <w:tcPr>
                  <w:tcW w:w="1137" w:type="dxa"/>
                </w:tcPr>
                <w:p w14:paraId="03326834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3D8C6DE6" w14:textId="77777777" w:rsidR="008C4202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</w:t>
                  </w:r>
                </w:p>
                <w:p w14:paraId="3CED27FD" w14:textId="77777777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123F81D" w14:textId="557CE5CF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076" w:type="dxa"/>
                </w:tcPr>
                <w:p w14:paraId="249C63E1" w14:textId="3389192E" w:rsidR="008C4202" w:rsidRPr="004953B0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C4202">
                    <w:rPr>
                      <w:color w:val="000000"/>
                      <w:sz w:val="18"/>
                      <w:szCs w:val="18"/>
                    </w:rPr>
                    <w:t>20.05.2021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F25D42" w14:textId="344DFD63" w:rsidR="008C4202" w:rsidRPr="007F245B" w:rsidRDefault="008C4202" w:rsidP="008C42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20.05.2026</w:t>
                  </w:r>
                </w:p>
              </w:tc>
            </w:tr>
          </w:tbl>
          <w:p w14:paraId="02ECEE92" w14:textId="77777777"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2B5B801" w14:textId="77777777"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3716AC">
          <w:pgSz w:w="16838" w:h="11906" w:orient="landscape"/>
          <w:pgMar w:top="567" w:right="851" w:bottom="284" w:left="851" w:header="567" w:footer="567" w:gutter="0"/>
          <w:cols w:space="708"/>
          <w:docGrid w:linePitch="360"/>
        </w:sectPr>
      </w:pPr>
    </w:p>
    <w:p w14:paraId="7060EE74" w14:textId="77777777"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CEAE" w14:textId="77777777" w:rsidR="00CC38AC" w:rsidRDefault="00CC38AC" w:rsidP="000438D4">
      <w:r>
        <w:separator/>
      </w:r>
    </w:p>
  </w:endnote>
  <w:endnote w:type="continuationSeparator" w:id="0">
    <w:p w14:paraId="2FF7128C" w14:textId="77777777" w:rsidR="00CC38AC" w:rsidRDefault="00CC38AC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12A5" w14:textId="77777777" w:rsidR="000438D4" w:rsidRDefault="000438D4">
    <w:pPr>
      <w:pStyle w:val="a6"/>
      <w:jc w:val="right"/>
    </w:pPr>
  </w:p>
  <w:p w14:paraId="161C25E0" w14:textId="77777777"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D31C" w14:textId="77777777" w:rsidR="00CC38AC" w:rsidRDefault="00CC38AC" w:rsidP="000438D4">
      <w:r>
        <w:separator/>
      </w:r>
    </w:p>
  </w:footnote>
  <w:footnote w:type="continuationSeparator" w:id="0">
    <w:p w14:paraId="7312CE58" w14:textId="77777777" w:rsidR="00CC38AC" w:rsidRDefault="00CC38AC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5DE7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3246"/>
    <w:rsid w:val="000E774E"/>
    <w:rsid w:val="00102BEB"/>
    <w:rsid w:val="00114672"/>
    <w:rsid w:val="00114DB6"/>
    <w:rsid w:val="0012153C"/>
    <w:rsid w:val="00123493"/>
    <w:rsid w:val="001345C4"/>
    <w:rsid w:val="00135095"/>
    <w:rsid w:val="001927BE"/>
    <w:rsid w:val="00195C8C"/>
    <w:rsid w:val="001A0525"/>
    <w:rsid w:val="001A11B0"/>
    <w:rsid w:val="001A4E15"/>
    <w:rsid w:val="001A530B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039BD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51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16AC"/>
    <w:rsid w:val="00376C33"/>
    <w:rsid w:val="0038058A"/>
    <w:rsid w:val="00383AC8"/>
    <w:rsid w:val="00383AE6"/>
    <w:rsid w:val="00384713"/>
    <w:rsid w:val="00384B84"/>
    <w:rsid w:val="00385A4E"/>
    <w:rsid w:val="00393622"/>
    <w:rsid w:val="00396243"/>
    <w:rsid w:val="003B1DE4"/>
    <w:rsid w:val="003B1E04"/>
    <w:rsid w:val="003B3C3C"/>
    <w:rsid w:val="003B498E"/>
    <w:rsid w:val="003C149D"/>
    <w:rsid w:val="003C3F74"/>
    <w:rsid w:val="003D10FE"/>
    <w:rsid w:val="003D7D30"/>
    <w:rsid w:val="003D7E5C"/>
    <w:rsid w:val="003E0ACA"/>
    <w:rsid w:val="003E3708"/>
    <w:rsid w:val="003E6B52"/>
    <w:rsid w:val="003F1A31"/>
    <w:rsid w:val="003F1D14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554E0"/>
    <w:rsid w:val="00470AEB"/>
    <w:rsid w:val="004713AA"/>
    <w:rsid w:val="0047582F"/>
    <w:rsid w:val="004826FF"/>
    <w:rsid w:val="00494F23"/>
    <w:rsid w:val="0049515C"/>
    <w:rsid w:val="004953B0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65EF2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97942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00C3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62F67"/>
    <w:rsid w:val="006752D3"/>
    <w:rsid w:val="00685ED5"/>
    <w:rsid w:val="006866D1"/>
    <w:rsid w:val="00696B1A"/>
    <w:rsid w:val="00697D8A"/>
    <w:rsid w:val="006A6333"/>
    <w:rsid w:val="006B0557"/>
    <w:rsid w:val="006C5624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64C"/>
    <w:rsid w:val="00731E32"/>
    <w:rsid w:val="0073489B"/>
    <w:rsid w:val="00734EB2"/>
    <w:rsid w:val="00746D4D"/>
    <w:rsid w:val="007476B1"/>
    <w:rsid w:val="00753566"/>
    <w:rsid w:val="007714D8"/>
    <w:rsid w:val="00777F8B"/>
    <w:rsid w:val="007847B6"/>
    <w:rsid w:val="007A1A8C"/>
    <w:rsid w:val="007A21D8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7F4C12"/>
    <w:rsid w:val="00805276"/>
    <w:rsid w:val="00807647"/>
    <w:rsid w:val="00807677"/>
    <w:rsid w:val="00813619"/>
    <w:rsid w:val="008176F6"/>
    <w:rsid w:val="0084194D"/>
    <w:rsid w:val="0084678B"/>
    <w:rsid w:val="008547ED"/>
    <w:rsid w:val="0086387A"/>
    <w:rsid w:val="008677AD"/>
    <w:rsid w:val="00870BCE"/>
    <w:rsid w:val="00872B8D"/>
    <w:rsid w:val="008812AC"/>
    <w:rsid w:val="0088240A"/>
    <w:rsid w:val="0089668B"/>
    <w:rsid w:val="008A2FB6"/>
    <w:rsid w:val="008B0533"/>
    <w:rsid w:val="008B2620"/>
    <w:rsid w:val="008C4202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3774F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1758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A13D4"/>
    <w:rsid w:val="00AC5444"/>
    <w:rsid w:val="00AC54CB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0AF7"/>
    <w:rsid w:val="00B55D7C"/>
    <w:rsid w:val="00B56555"/>
    <w:rsid w:val="00B6193B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D3B51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3A72"/>
    <w:rsid w:val="00CA58F8"/>
    <w:rsid w:val="00CB63E2"/>
    <w:rsid w:val="00CB6716"/>
    <w:rsid w:val="00CC1194"/>
    <w:rsid w:val="00CC248B"/>
    <w:rsid w:val="00CC38AC"/>
    <w:rsid w:val="00CD4EDE"/>
    <w:rsid w:val="00CE0172"/>
    <w:rsid w:val="00CE0308"/>
    <w:rsid w:val="00CE6164"/>
    <w:rsid w:val="00CF12D3"/>
    <w:rsid w:val="00CF1847"/>
    <w:rsid w:val="00CF1C3E"/>
    <w:rsid w:val="00CF2518"/>
    <w:rsid w:val="00D00256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1BB4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53B11"/>
    <w:rsid w:val="00E65ACF"/>
    <w:rsid w:val="00E7327A"/>
    <w:rsid w:val="00E73F87"/>
    <w:rsid w:val="00E911C1"/>
    <w:rsid w:val="00E93760"/>
    <w:rsid w:val="00E93F90"/>
    <w:rsid w:val="00E963CF"/>
    <w:rsid w:val="00EA2F58"/>
    <w:rsid w:val="00EB2D59"/>
    <w:rsid w:val="00EB6B91"/>
    <w:rsid w:val="00EE2EB7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4C29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B4EAF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EF2D5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  <w:style w:type="paragraph" w:customStyle="1" w:styleId="ac">
    <w:name w:val="Нормальный"/>
    <w:basedOn w:val="a"/>
    <w:rsid w:val="009E175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EE40-CD6E-4C2E-B690-1579717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8</cp:revision>
  <cp:lastPrinted>2024-07-01T08:35:00Z</cp:lastPrinted>
  <dcterms:created xsi:type="dcterms:W3CDTF">2023-07-06T07:59:00Z</dcterms:created>
  <dcterms:modified xsi:type="dcterms:W3CDTF">2024-07-03T15:32:00Z</dcterms:modified>
</cp:coreProperties>
</file>