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0D" w:rsidRDefault="00A4029A" w:rsidP="00ED0200">
      <w:pPr>
        <w:shd w:val="clear" w:color="auto" w:fill="FFFFFF"/>
        <w:autoSpaceDE w:val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B9630D">
        <w:rPr>
          <w:b/>
          <w:bCs/>
          <w:color w:val="000000"/>
          <w:sz w:val="28"/>
          <w:szCs w:val="28"/>
        </w:rPr>
        <w:tab/>
        <w:t xml:space="preserve">                  </w:t>
      </w:r>
    </w:p>
    <w:p w:rsidR="00B9630D" w:rsidRDefault="00F25F8F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492125" cy="60436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04364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30D" w:rsidRPr="00880DF6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880DF6">
        <w:rPr>
          <w:b/>
          <w:bCs/>
          <w:color w:val="000000"/>
        </w:rPr>
        <w:t>СОВЕТ ДЕПУТАТОВ</w:t>
      </w:r>
    </w:p>
    <w:p w:rsidR="00B9630D" w:rsidRPr="00880DF6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880DF6">
        <w:rPr>
          <w:b/>
          <w:bCs/>
          <w:color w:val="000000"/>
        </w:rPr>
        <w:t xml:space="preserve">МУНИЦИПАЛЬНОГО ОБРАЗОВАНИЯ </w:t>
      </w:r>
    </w:p>
    <w:p w:rsidR="00B9630D" w:rsidRPr="00880DF6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880DF6">
        <w:rPr>
          <w:b/>
          <w:bCs/>
          <w:color w:val="000000"/>
        </w:rPr>
        <w:t>«ПУДОМЯГСКОЕ СЕЛЬСКОЕ ПОСЕЛЕНИЕ»</w:t>
      </w:r>
    </w:p>
    <w:p w:rsidR="00B9630D" w:rsidRPr="00880DF6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880DF6">
        <w:rPr>
          <w:b/>
          <w:bCs/>
          <w:color w:val="000000"/>
        </w:rPr>
        <w:t>ГАТЧИНСКОГО МУНИЦИПАЛЬНОГО РАЙОНА</w:t>
      </w:r>
    </w:p>
    <w:p w:rsidR="00B9630D" w:rsidRPr="00880DF6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880DF6">
        <w:rPr>
          <w:b/>
          <w:bCs/>
          <w:color w:val="000000"/>
        </w:rPr>
        <w:t>ЛЕНИННГРАДСКОЙ ОБЛАСТИ</w:t>
      </w:r>
    </w:p>
    <w:p w:rsidR="00B9630D" w:rsidRPr="00880DF6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B9630D" w:rsidRPr="00880DF6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880DF6">
        <w:rPr>
          <w:b/>
          <w:bCs/>
          <w:color w:val="000000"/>
        </w:rPr>
        <w:t>РЕШЕНИЕ</w:t>
      </w:r>
    </w:p>
    <w:p w:rsidR="00B9630D" w:rsidRPr="00880DF6" w:rsidRDefault="00B9630D">
      <w:pPr>
        <w:shd w:val="clear" w:color="auto" w:fill="FFFFFF"/>
        <w:autoSpaceDE w:val="0"/>
        <w:rPr>
          <w:b/>
          <w:bCs/>
          <w:color w:val="000000"/>
        </w:rPr>
      </w:pPr>
    </w:p>
    <w:p w:rsidR="00B9630D" w:rsidRDefault="00DE778F" w:rsidP="00F51FB9">
      <w:pPr>
        <w:shd w:val="clear" w:color="auto" w:fill="FFFFFF"/>
        <w:autoSpaceDE w:val="0"/>
        <w:rPr>
          <w:bCs/>
          <w:color w:val="000000"/>
        </w:rPr>
      </w:pPr>
      <w:r w:rsidRPr="00880DF6">
        <w:rPr>
          <w:bCs/>
          <w:color w:val="000000"/>
        </w:rPr>
        <w:t>о</w:t>
      </w:r>
      <w:r w:rsidR="00A4029A" w:rsidRPr="00880DF6">
        <w:rPr>
          <w:bCs/>
          <w:color w:val="000000"/>
        </w:rPr>
        <w:t xml:space="preserve">т </w:t>
      </w:r>
      <w:r w:rsidR="00F51FB9">
        <w:rPr>
          <w:bCs/>
          <w:color w:val="000000"/>
        </w:rPr>
        <w:t>22.04.</w:t>
      </w:r>
      <w:r w:rsidR="00DA4354" w:rsidRPr="00880DF6">
        <w:rPr>
          <w:bCs/>
          <w:color w:val="000000"/>
        </w:rPr>
        <w:t>20</w:t>
      </w:r>
      <w:r w:rsidR="00113174" w:rsidRPr="00880DF6">
        <w:rPr>
          <w:bCs/>
          <w:color w:val="000000"/>
        </w:rPr>
        <w:t>21</w:t>
      </w:r>
      <w:r w:rsidR="00ED0200" w:rsidRPr="00880DF6">
        <w:rPr>
          <w:bCs/>
          <w:color w:val="000000"/>
        </w:rPr>
        <w:t xml:space="preserve"> </w:t>
      </w:r>
      <w:r w:rsidR="00B9630D" w:rsidRPr="00880DF6">
        <w:rPr>
          <w:bCs/>
          <w:color w:val="000000"/>
        </w:rPr>
        <w:t xml:space="preserve">г.                                                     </w:t>
      </w:r>
      <w:r w:rsidR="00A4029A" w:rsidRPr="00880DF6">
        <w:rPr>
          <w:bCs/>
          <w:color w:val="000000"/>
        </w:rPr>
        <w:t xml:space="preserve">                  </w:t>
      </w:r>
      <w:r w:rsidR="00F51FB9">
        <w:rPr>
          <w:bCs/>
          <w:color w:val="000000"/>
        </w:rPr>
        <w:t xml:space="preserve">                                           </w:t>
      </w:r>
      <w:r w:rsidR="00A4029A" w:rsidRPr="00880DF6">
        <w:rPr>
          <w:bCs/>
          <w:color w:val="000000"/>
        </w:rPr>
        <w:t xml:space="preserve">   №</w:t>
      </w:r>
      <w:r w:rsidR="00F51FB9">
        <w:rPr>
          <w:bCs/>
          <w:color w:val="000000"/>
        </w:rPr>
        <w:t xml:space="preserve"> </w:t>
      </w:r>
      <w:bookmarkStart w:id="0" w:name="_GoBack"/>
      <w:bookmarkEnd w:id="0"/>
      <w:r w:rsidR="00F51FB9">
        <w:rPr>
          <w:bCs/>
          <w:color w:val="000000"/>
        </w:rPr>
        <w:t>95</w:t>
      </w:r>
    </w:p>
    <w:p w:rsidR="00F51FB9" w:rsidRPr="00880DF6" w:rsidRDefault="00F51FB9" w:rsidP="00F51FB9">
      <w:pPr>
        <w:shd w:val="clear" w:color="auto" w:fill="FFFFFF"/>
        <w:autoSpaceDE w:val="0"/>
        <w:rPr>
          <w:color w:val="000000"/>
        </w:rPr>
      </w:pPr>
    </w:p>
    <w:p w:rsidR="00113174" w:rsidRPr="00880DF6" w:rsidRDefault="00113174" w:rsidP="00113174">
      <w:pPr>
        <w:shd w:val="clear" w:color="auto" w:fill="FFFFFF"/>
        <w:ind w:right="-3"/>
        <w:jc w:val="center"/>
        <w:rPr>
          <w:b/>
          <w:color w:val="212121"/>
        </w:rPr>
      </w:pPr>
      <w:r w:rsidRPr="00880DF6">
        <w:rPr>
          <w:b/>
          <w:iCs/>
        </w:rPr>
        <w:t>Об утверждении порядка установления льготной арендной платы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 муниципального образования «Пудомягское сельское поселение» и находящихся в неудовлетворительном состоянии</w:t>
      </w:r>
    </w:p>
    <w:p w:rsidR="00B9630D" w:rsidRPr="00880DF6" w:rsidRDefault="00B9630D">
      <w:pPr>
        <w:shd w:val="clear" w:color="auto" w:fill="FFFFFF"/>
        <w:autoSpaceDE w:val="0"/>
        <w:ind w:firstLine="708"/>
        <w:jc w:val="center"/>
      </w:pPr>
    </w:p>
    <w:p w:rsidR="00113174" w:rsidRPr="00880DF6" w:rsidRDefault="00113174" w:rsidP="00113174">
      <w:pPr>
        <w:autoSpaceDE w:val="0"/>
        <w:autoSpaceDN w:val="0"/>
        <w:adjustRightInd w:val="0"/>
        <w:ind w:firstLine="708"/>
        <w:jc w:val="both"/>
      </w:pPr>
      <w:r w:rsidRPr="00880DF6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</w:t>
      </w:r>
      <w:r w:rsidRPr="00880DF6">
        <w:rPr>
          <w:rFonts w:eastAsiaTheme="minorHAnsi"/>
        </w:rPr>
        <w:t>от 25.06.2002 № 73-ФЗ «Об объектах культурного наследия (памятниках истории и культуры) народов Российской Федерации», а также</w:t>
      </w:r>
      <w:r w:rsidRPr="00880DF6">
        <w:t xml:space="preserve"> Уставом муниципального образования </w:t>
      </w:r>
      <w:r w:rsidRPr="00880DF6">
        <w:rPr>
          <w:iCs/>
        </w:rPr>
        <w:t xml:space="preserve">«Пудомягское сельское поселение», </w:t>
      </w:r>
    </w:p>
    <w:p w:rsidR="00B9630D" w:rsidRPr="00880DF6" w:rsidRDefault="00880DF6">
      <w:pPr>
        <w:shd w:val="clear" w:color="auto" w:fill="FFFFFF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Совет депутатов Пудомягского сельского поселения</w:t>
      </w:r>
    </w:p>
    <w:p w:rsidR="00B9630D" w:rsidRPr="00880DF6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880DF6">
        <w:rPr>
          <w:b/>
          <w:bCs/>
          <w:color w:val="000000"/>
        </w:rPr>
        <w:t>РЕШИЛ:</w:t>
      </w:r>
    </w:p>
    <w:p w:rsidR="00B9630D" w:rsidRPr="00880DF6" w:rsidRDefault="00B9630D">
      <w:pPr>
        <w:shd w:val="clear" w:color="auto" w:fill="FFFFFF"/>
        <w:autoSpaceDE w:val="0"/>
        <w:ind w:right="-55" w:firstLine="708"/>
        <w:jc w:val="both"/>
        <w:rPr>
          <w:color w:val="000000"/>
        </w:rPr>
      </w:pPr>
    </w:p>
    <w:p w:rsidR="00113174" w:rsidRPr="00880DF6" w:rsidRDefault="00113174" w:rsidP="00205E57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80DF6">
        <w:rPr>
          <w:rFonts w:ascii="Times New Roman" w:hAnsi="Times New Roman" w:cs="Times New Roman"/>
        </w:rPr>
        <w:t xml:space="preserve">1. </w:t>
      </w:r>
      <w:r w:rsidRPr="00880DF6">
        <w:rPr>
          <w:rFonts w:ascii="Times New Roman" w:hAnsi="Times New Roman" w:cs="Times New Roman"/>
          <w:lang w:eastAsia="ru-RU"/>
        </w:rPr>
        <w:t xml:space="preserve">Утвердить </w:t>
      </w:r>
      <w:r w:rsidRPr="00880DF6">
        <w:rPr>
          <w:rFonts w:ascii="Times New Roman" w:hAnsi="Times New Roman"/>
          <w:iCs/>
        </w:rPr>
        <w:t xml:space="preserve">порядок установления льготной арендной платы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 </w:t>
      </w:r>
      <w:r w:rsidRPr="00880DF6">
        <w:rPr>
          <w:iCs/>
        </w:rPr>
        <w:t>муниципального образования «Пудомягское сельское поселение»</w:t>
      </w:r>
      <w:r w:rsidRPr="00880DF6">
        <w:rPr>
          <w:rFonts w:asciiTheme="minorHAnsi" w:hAnsiTheme="minorHAnsi"/>
          <w:iCs/>
        </w:rPr>
        <w:t xml:space="preserve"> </w:t>
      </w:r>
      <w:r w:rsidRPr="00880DF6">
        <w:rPr>
          <w:rFonts w:ascii="Times New Roman" w:hAnsi="Times New Roman"/>
          <w:iCs/>
        </w:rPr>
        <w:t xml:space="preserve">и находящихся в неудовлетворительном состоянии, </w:t>
      </w:r>
      <w:r w:rsidRPr="00880DF6">
        <w:rPr>
          <w:rFonts w:ascii="Times New Roman" w:hAnsi="Times New Roman" w:cs="Times New Roman"/>
        </w:rPr>
        <w:t xml:space="preserve">согласно </w:t>
      </w:r>
      <w:r w:rsidRPr="00880DF6">
        <w:rPr>
          <w:rFonts w:ascii="Times New Roman" w:hAnsi="Times New Roman" w:cs="Times New Roman"/>
          <w:lang w:eastAsia="ru-RU"/>
        </w:rPr>
        <w:t>приложению</w:t>
      </w:r>
      <w:r w:rsidRPr="00880DF6">
        <w:rPr>
          <w:rFonts w:ascii="Times New Roman" w:hAnsi="Times New Roman" w:cs="Times New Roman"/>
        </w:rPr>
        <w:t>.</w:t>
      </w:r>
    </w:p>
    <w:p w:rsidR="00113174" w:rsidRPr="00880DF6" w:rsidRDefault="00113174" w:rsidP="00205E57">
      <w:pPr>
        <w:tabs>
          <w:tab w:val="left" w:pos="0"/>
        </w:tabs>
        <w:ind w:firstLine="567"/>
        <w:jc w:val="both"/>
      </w:pPr>
      <w:r w:rsidRPr="00880DF6">
        <w:t xml:space="preserve">2. </w:t>
      </w:r>
      <w:r w:rsidR="00880DF6">
        <w:t xml:space="preserve">Настоящее </w:t>
      </w:r>
      <w:r w:rsidRPr="00880DF6">
        <w:t xml:space="preserve"> решение </w:t>
      </w:r>
      <w:r w:rsidR="00880DF6">
        <w:t xml:space="preserve">подлежит опубликованию </w:t>
      </w:r>
      <w:r w:rsidRPr="00880DF6">
        <w:t xml:space="preserve">в газете </w:t>
      </w:r>
      <w:r w:rsidR="00880DF6">
        <w:t>«Гатчинская правда» и размещению на официальном сайте Пудомягского сельского поселения</w:t>
      </w:r>
      <w:r w:rsidRPr="00880DF6">
        <w:t>.</w:t>
      </w:r>
    </w:p>
    <w:p w:rsidR="00113174" w:rsidRPr="00880DF6" w:rsidRDefault="00113174" w:rsidP="00205E57">
      <w:pPr>
        <w:tabs>
          <w:tab w:val="left" w:pos="0"/>
        </w:tabs>
        <w:ind w:firstLine="567"/>
        <w:jc w:val="both"/>
      </w:pPr>
      <w:r w:rsidRPr="00880DF6">
        <w:t>3.</w:t>
      </w:r>
      <w:r w:rsidR="00686EAD" w:rsidRPr="00880DF6">
        <w:t xml:space="preserve"> </w:t>
      </w:r>
      <w:r w:rsidRPr="00880DF6">
        <w:t>Решение вступает в законную силу после его официального опубликования (обнародования).</w:t>
      </w:r>
    </w:p>
    <w:p w:rsidR="00B9630D" w:rsidRPr="00880DF6" w:rsidRDefault="00B9630D">
      <w:pPr>
        <w:ind w:firstLine="708"/>
        <w:jc w:val="both"/>
        <w:rPr>
          <w:color w:val="000000"/>
        </w:rPr>
      </w:pPr>
    </w:p>
    <w:p w:rsidR="00330A4E" w:rsidRDefault="004A73FA" w:rsidP="004A73FA">
      <w:pPr>
        <w:jc w:val="both"/>
        <w:rPr>
          <w:iCs/>
        </w:rPr>
      </w:pPr>
      <w:r w:rsidRPr="00880DF6">
        <w:rPr>
          <w:color w:val="000000"/>
        </w:rPr>
        <w:t xml:space="preserve">Приложение: </w:t>
      </w:r>
      <w:r w:rsidR="00B5047F" w:rsidRPr="00880DF6">
        <w:rPr>
          <w:iCs/>
        </w:rPr>
        <w:t>Порядок установления льготной арендной платы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 муниципального образования «Пудомягское сельское поселение»</w:t>
      </w:r>
      <w:r w:rsidR="00B5047F" w:rsidRPr="00880DF6">
        <w:rPr>
          <w:rFonts w:asciiTheme="minorHAnsi" w:hAnsiTheme="minorHAnsi"/>
          <w:iCs/>
        </w:rPr>
        <w:t xml:space="preserve"> </w:t>
      </w:r>
      <w:r w:rsidR="00B5047F" w:rsidRPr="00880DF6">
        <w:rPr>
          <w:iCs/>
        </w:rPr>
        <w:t xml:space="preserve">и находящихся в неудовлетворительном состоянии на </w:t>
      </w:r>
      <w:r w:rsidR="003B596A">
        <w:rPr>
          <w:iCs/>
        </w:rPr>
        <w:t xml:space="preserve">2 </w:t>
      </w:r>
      <w:r w:rsidR="00205E57" w:rsidRPr="00880DF6">
        <w:rPr>
          <w:iCs/>
        </w:rPr>
        <w:t>л.</w:t>
      </w:r>
    </w:p>
    <w:p w:rsidR="00880DF6" w:rsidRDefault="00880DF6" w:rsidP="004A73FA">
      <w:pPr>
        <w:jc w:val="both"/>
        <w:rPr>
          <w:iCs/>
        </w:rPr>
      </w:pPr>
    </w:p>
    <w:p w:rsidR="00880DF6" w:rsidRPr="00880DF6" w:rsidRDefault="00880DF6" w:rsidP="004A73FA">
      <w:pPr>
        <w:jc w:val="both"/>
        <w:rPr>
          <w:color w:val="000000"/>
        </w:rPr>
      </w:pPr>
    </w:p>
    <w:p w:rsidR="004A73FA" w:rsidRPr="00880DF6" w:rsidRDefault="004A73FA">
      <w:pPr>
        <w:shd w:val="clear" w:color="auto" w:fill="FFFFFF"/>
        <w:autoSpaceDE w:val="0"/>
        <w:ind w:right="-55" w:firstLine="708"/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2D5582" w:rsidRPr="00880DF6" w:rsidTr="002D5582">
        <w:tc>
          <w:tcPr>
            <w:tcW w:w="9854" w:type="dxa"/>
          </w:tcPr>
          <w:p w:rsidR="00113174" w:rsidRPr="00880DF6" w:rsidRDefault="002D5582" w:rsidP="002D5582">
            <w:pPr>
              <w:snapToGrid w:val="0"/>
            </w:pPr>
            <w:r w:rsidRPr="00880DF6">
              <w:t xml:space="preserve">Глава </w:t>
            </w:r>
          </w:p>
          <w:p w:rsidR="002D5582" w:rsidRDefault="002D5582" w:rsidP="002D5582">
            <w:pPr>
              <w:snapToGrid w:val="0"/>
            </w:pPr>
            <w:r w:rsidRPr="00880DF6">
              <w:t xml:space="preserve">Пудомягского сельского поселения                   </w:t>
            </w:r>
            <w:r w:rsidR="00113174" w:rsidRPr="00880DF6">
              <w:t xml:space="preserve">      </w:t>
            </w:r>
            <w:r w:rsidRPr="00880DF6">
              <w:t xml:space="preserve">                   </w:t>
            </w:r>
            <w:r w:rsidR="00880DF6">
              <w:t xml:space="preserve">                          </w:t>
            </w:r>
            <w:r w:rsidRPr="00880DF6">
              <w:t xml:space="preserve">     Л.И.Буянова</w:t>
            </w:r>
          </w:p>
          <w:p w:rsidR="00880DF6" w:rsidRDefault="00880DF6" w:rsidP="002D5582">
            <w:pPr>
              <w:snapToGrid w:val="0"/>
            </w:pPr>
          </w:p>
          <w:p w:rsidR="00880DF6" w:rsidRDefault="00880DF6" w:rsidP="002D5582">
            <w:pPr>
              <w:snapToGrid w:val="0"/>
            </w:pPr>
          </w:p>
          <w:p w:rsidR="00880DF6" w:rsidRDefault="00880DF6" w:rsidP="002D5582">
            <w:pPr>
              <w:snapToGrid w:val="0"/>
            </w:pPr>
          </w:p>
          <w:p w:rsidR="00880DF6" w:rsidRDefault="00880DF6" w:rsidP="002D5582">
            <w:pPr>
              <w:snapToGrid w:val="0"/>
            </w:pPr>
          </w:p>
          <w:p w:rsidR="00880DF6" w:rsidRPr="00880DF6" w:rsidRDefault="00880DF6" w:rsidP="002D5582">
            <w:pPr>
              <w:snapToGrid w:val="0"/>
            </w:pPr>
          </w:p>
          <w:p w:rsidR="002D5582" w:rsidRPr="00880DF6" w:rsidRDefault="002D5582" w:rsidP="00964A7C">
            <w:pPr>
              <w:snapToGrid w:val="0"/>
              <w:ind w:firstLine="708"/>
            </w:pPr>
          </w:p>
        </w:tc>
      </w:tr>
    </w:tbl>
    <w:p w:rsidR="00113174" w:rsidRPr="00880DF6" w:rsidRDefault="00113174" w:rsidP="00880DF6">
      <w:pPr>
        <w:ind w:left="4248" w:firstLine="708"/>
        <w:jc w:val="right"/>
      </w:pPr>
      <w:r w:rsidRPr="00880DF6">
        <w:lastRenderedPageBreak/>
        <w:t xml:space="preserve">Приложение </w:t>
      </w:r>
    </w:p>
    <w:p w:rsidR="00113174" w:rsidRPr="00880DF6" w:rsidRDefault="00113174" w:rsidP="00880DF6">
      <w:pPr>
        <w:ind w:left="4956"/>
        <w:jc w:val="right"/>
      </w:pPr>
      <w:r w:rsidRPr="00880DF6">
        <w:t>к решению Совета депутатов</w:t>
      </w:r>
    </w:p>
    <w:p w:rsidR="003B596A" w:rsidRDefault="00113174" w:rsidP="00880DF6">
      <w:pPr>
        <w:ind w:left="4248" w:firstLine="708"/>
        <w:jc w:val="right"/>
      </w:pPr>
      <w:r w:rsidRPr="00880DF6">
        <w:t>Пудомягско</w:t>
      </w:r>
      <w:r w:rsidR="003B596A">
        <w:t>го</w:t>
      </w:r>
      <w:r w:rsidRPr="00880DF6">
        <w:t xml:space="preserve"> сельско</w:t>
      </w:r>
      <w:r w:rsidR="003B596A">
        <w:t>го</w:t>
      </w:r>
      <w:r w:rsidRPr="00880DF6">
        <w:t xml:space="preserve"> поселени</w:t>
      </w:r>
      <w:r w:rsidR="003B596A">
        <w:t>я</w:t>
      </w:r>
    </w:p>
    <w:p w:rsidR="00113174" w:rsidRPr="00880DF6" w:rsidRDefault="00113174" w:rsidP="00F51FB9">
      <w:pPr>
        <w:ind w:left="4248" w:firstLine="708"/>
        <w:jc w:val="right"/>
        <w:rPr>
          <w:color w:val="212121"/>
        </w:rPr>
      </w:pPr>
      <w:r w:rsidRPr="00880DF6">
        <w:t xml:space="preserve">от </w:t>
      </w:r>
      <w:r w:rsidR="00F51FB9">
        <w:t>22.04.</w:t>
      </w:r>
      <w:r w:rsidR="003B596A">
        <w:t>2021 года</w:t>
      </w:r>
      <w:r w:rsidRPr="00880DF6">
        <w:t xml:space="preserve"> № </w:t>
      </w:r>
      <w:r w:rsidR="00F51FB9">
        <w:t>95</w:t>
      </w:r>
    </w:p>
    <w:p w:rsidR="00113174" w:rsidRPr="00880DF6" w:rsidRDefault="00113174" w:rsidP="00113174">
      <w:pPr>
        <w:pStyle w:val="2"/>
        <w:shd w:val="clear" w:color="auto" w:fill="auto"/>
        <w:spacing w:before="0" w:line="240" w:lineRule="auto"/>
        <w:ind w:left="5260" w:firstLine="0"/>
        <w:jc w:val="left"/>
        <w:rPr>
          <w:sz w:val="24"/>
          <w:szCs w:val="24"/>
        </w:rPr>
      </w:pPr>
    </w:p>
    <w:p w:rsidR="00205E57" w:rsidRPr="00880DF6" w:rsidRDefault="00205E57" w:rsidP="00205E57">
      <w:pPr>
        <w:ind w:firstLine="540"/>
        <w:jc w:val="center"/>
        <w:rPr>
          <w:b/>
          <w:iCs/>
        </w:rPr>
      </w:pPr>
      <w:r w:rsidRPr="00880DF6">
        <w:rPr>
          <w:b/>
          <w:iCs/>
        </w:rPr>
        <w:t>Порядок</w:t>
      </w:r>
    </w:p>
    <w:p w:rsidR="00205E57" w:rsidRPr="00880DF6" w:rsidRDefault="00205E57" w:rsidP="00205E57">
      <w:pPr>
        <w:ind w:firstLine="540"/>
        <w:jc w:val="center"/>
        <w:rPr>
          <w:b/>
          <w:iCs/>
        </w:rPr>
      </w:pPr>
      <w:r w:rsidRPr="00880DF6">
        <w:rPr>
          <w:b/>
          <w:iCs/>
        </w:rPr>
        <w:t>установления льготной арендной платы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 муниципального образования «Пудомягское сельское поселение»</w:t>
      </w:r>
      <w:r w:rsidRPr="00880DF6">
        <w:rPr>
          <w:rFonts w:asciiTheme="minorHAnsi" w:hAnsiTheme="minorHAnsi"/>
          <w:b/>
          <w:iCs/>
        </w:rPr>
        <w:t xml:space="preserve"> </w:t>
      </w:r>
      <w:r w:rsidRPr="00880DF6">
        <w:rPr>
          <w:b/>
          <w:iCs/>
        </w:rPr>
        <w:t>и находящихся в неудовлетворительном состоянии</w:t>
      </w:r>
    </w:p>
    <w:p w:rsidR="00113174" w:rsidRPr="00880DF6" w:rsidRDefault="00113174" w:rsidP="00113174">
      <w:pPr>
        <w:ind w:firstLine="540"/>
        <w:jc w:val="both"/>
        <w:rPr>
          <w:lang w:eastAsia="ru-RU"/>
        </w:rPr>
      </w:pPr>
      <w:r w:rsidRPr="00880DF6">
        <w:rPr>
          <w:lang w:eastAsia="ru-RU"/>
        </w:rPr>
        <w:t> </w:t>
      </w:r>
    </w:p>
    <w:p w:rsidR="00113174" w:rsidRPr="00880DF6" w:rsidRDefault="00113174" w:rsidP="00113174">
      <w:pPr>
        <w:ind w:firstLine="540"/>
        <w:jc w:val="both"/>
        <w:rPr>
          <w:lang w:eastAsia="ru-RU"/>
        </w:rPr>
      </w:pPr>
      <w:r w:rsidRPr="00880DF6">
        <w:rPr>
          <w:lang w:eastAsia="ru-RU"/>
        </w:rPr>
        <w:t>1. Настоящий Порядок определяет порядок установления льготной арендной платы и ее размеры физическим или юридическим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</w:t>
      </w:r>
      <w:r w:rsidR="00BC7402" w:rsidRPr="00880DF6">
        <w:rPr>
          <w:lang w:eastAsia="ru-RU"/>
        </w:rPr>
        <w:t xml:space="preserve"> муниципального образования «Пудомягское сельское поселение»</w:t>
      </w:r>
      <w:r w:rsidRPr="00880DF6">
        <w:rPr>
          <w:lang w:eastAsia="ru-RU"/>
        </w:rPr>
        <w:t xml:space="preserve"> и находящихся в неудовлетворительном состоянии (далее - объекты культурного наследия), а также порядок расторжения договоров аренды таких объектов культурного наследия (далее - договоры аренды).</w:t>
      </w:r>
    </w:p>
    <w:p w:rsidR="00113174" w:rsidRPr="00880DF6" w:rsidRDefault="00113174" w:rsidP="007F115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880DF6">
        <w:rPr>
          <w:lang w:eastAsia="ru-RU"/>
        </w:rPr>
        <w:t xml:space="preserve">2. Решение об установлении льготной арендной платы принимается </w:t>
      </w:r>
      <w:r w:rsidR="00A43E93" w:rsidRPr="00880DF6">
        <w:rPr>
          <w:lang w:eastAsia="ru-RU"/>
        </w:rPr>
        <w:t>администрацией</w:t>
      </w:r>
      <w:r w:rsidRPr="00880DF6">
        <w:rPr>
          <w:lang w:eastAsia="ru-RU"/>
        </w:rPr>
        <w:t xml:space="preserve"> </w:t>
      </w:r>
      <w:r w:rsidR="00BC7402" w:rsidRPr="00880DF6">
        <w:rPr>
          <w:lang w:eastAsia="ru-RU"/>
        </w:rPr>
        <w:t xml:space="preserve">муниципального образования «Пудомягское сельское поселение» </w:t>
      </w:r>
      <w:r w:rsidRPr="00880DF6">
        <w:rPr>
          <w:lang w:eastAsia="ru-RU"/>
        </w:rPr>
        <w:t xml:space="preserve">(далее - арендодатель) на основании решения регионального органа </w:t>
      </w:r>
      <w:r w:rsidR="00686EAD" w:rsidRPr="00880DF6">
        <w:rPr>
          <w:lang w:eastAsia="ru-RU"/>
        </w:rPr>
        <w:t xml:space="preserve"> </w:t>
      </w:r>
      <w:r w:rsidRPr="00F51FB9">
        <w:rPr>
          <w:lang w:eastAsia="ru-RU"/>
        </w:rPr>
        <w:t>охраны объектов</w:t>
      </w:r>
      <w:r w:rsidRPr="00880DF6">
        <w:rPr>
          <w:lang w:eastAsia="ru-RU"/>
        </w:rPr>
        <w:t xml:space="preserve"> культурного наследия Ленинградской области  об отнесении объекта культурного наследия к объектам культурного наследия, находящимся в неудовлетворительном состоянии</w:t>
      </w:r>
      <w:r w:rsidR="004874AD" w:rsidRPr="00880DF6">
        <w:rPr>
          <w:lang w:eastAsia="ru-RU"/>
        </w:rPr>
        <w:t>.</w:t>
      </w:r>
    </w:p>
    <w:p w:rsidR="00113174" w:rsidRPr="00880DF6" w:rsidRDefault="00113174" w:rsidP="00113174">
      <w:pPr>
        <w:ind w:firstLine="540"/>
        <w:jc w:val="both"/>
        <w:rPr>
          <w:lang w:eastAsia="ru-RU"/>
        </w:rPr>
      </w:pPr>
      <w:r w:rsidRPr="00880DF6">
        <w:rPr>
          <w:lang w:eastAsia="ru-RU"/>
        </w:rPr>
        <w:t>3. Объекты культурного наследия, отнесенные к объектам культурного наследия, находящ</w:t>
      </w:r>
      <w:r w:rsidR="00E70DA4" w:rsidRPr="00880DF6">
        <w:rPr>
          <w:lang w:eastAsia="ru-RU"/>
        </w:rPr>
        <w:t>ие</w:t>
      </w:r>
      <w:r w:rsidRPr="00880DF6">
        <w:rPr>
          <w:lang w:eastAsia="ru-RU"/>
        </w:rPr>
        <w:t>ся в неудовлетворительном состоянии, предоставляются в аренду по результатам проведения аукциона на право заключения договора аренды (далее - аукцион) администрацией, либо иными специализированными организациями по подготовке и проведению аукциона на право заключения договора аренды на основании заключенных с ними договоров (далее - организатор аукциона).</w:t>
      </w:r>
    </w:p>
    <w:p w:rsidR="00113174" w:rsidRPr="00880DF6" w:rsidRDefault="007F1157" w:rsidP="00113174">
      <w:pPr>
        <w:ind w:firstLine="540"/>
        <w:jc w:val="both"/>
        <w:rPr>
          <w:lang w:eastAsia="ru-RU"/>
        </w:rPr>
      </w:pPr>
      <w:r w:rsidRPr="00880DF6">
        <w:rPr>
          <w:lang w:eastAsia="ru-RU"/>
        </w:rPr>
        <w:t>4</w:t>
      </w:r>
      <w:r w:rsidR="00113174" w:rsidRPr="00880DF6">
        <w:rPr>
          <w:lang w:eastAsia="ru-RU"/>
        </w:rPr>
        <w:t>. Аукцион проводится в порядке, установленном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67.</w:t>
      </w:r>
    </w:p>
    <w:p w:rsidR="00113174" w:rsidRPr="00880DF6" w:rsidRDefault="007F1157" w:rsidP="00113174">
      <w:pPr>
        <w:ind w:firstLine="540"/>
        <w:jc w:val="both"/>
        <w:rPr>
          <w:lang w:eastAsia="ru-RU"/>
        </w:rPr>
      </w:pPr>
      <w:r w:rsidRPr="00880DF6">
        <w:rPr>
          <w:lang w:eastAsia="ru-RU"/>
        </w:rPr>
        <w:t>5</w:t>
      </w:r>
      <w:r w:rsidR="00113174" w:rsidRPr="00880DF6">
        <w:rPr>
          <w:lang w:eastAsia="ru-RU"/>
        </w:rPr>
        <w:t>. Условия установления льготной арендной платы:</w:t>
      </w:r>
    </w:p>
    <w:p w:rsidR="00113174" w:rsidRPr="00880DF6" w:rsidRDefault="00113174" w:rsidP="00113174">
      <w:pPr>
        <w:ind w:firstLine="540"/>
        <w:jc w:val="both"/>
        <w:rPr>
          <w:lang w:eastAsia="ru-RU"/>
        </w:rPr>
      </w:pPr>
      <w:r w:rsidRPr="00880DF6">
        <w:rPr>
          <w:lang w:eastAsia="ru-RU"/>
        </w:rPr>
        <w:t>1) отнесение объекта культурного наследия к объектам культурного наследия, находящимся в неудовлетворительном состоянии;</w:t>
      </w:r>
    </w:p>
    <w:p w:rsidR="00113174" w:rsidRPr="00880DF6" w:rsidRDefault="00113174" w:rsidP="00113174">
      <w:pPr>
        <w:ind w:firstLine="540"/>
        <w:jc w:val="both"/>
        <w:rPr>
          <w:lang w:eastAsia="ru-RU"/>
        </w:rPr>
      </w:pPr>
      <w:r w:rsidRPr="00880DF6">
        <w:rPr>
          <w:lang w:eastAsia="ru-RU"/>
        </w:rPr>
        <w:t>2) заключение договора аренды на срок не менее 15 лет и проведение арендатором работ по сохранению объекта культурного наследия, находящегося в неудовлетворительном состоянии, предусмотренных статьями 40 - 45 Федерального закона от 25 июня 2002 года № 73-ФЗ «Об объектах культурного наследия (памятниках истории и культуры) народов Российской Федерации» (далее - Федеральный закон);</w:t>
      </w:r>
    </w:p>
    <w:p w:rsidR="00113174" w:rsidRPr="00880DF6" w:rsidRDefault="00113174" w:rsidP="00113174">
      <w:pPr>
        <w:ind w:firstLine="540"/>
        <w:jc w:val="both"/>
        <w:rPr>
          <w:lang w:eastAsia="ru-RU"/>
        </w:rPr>
      </w:pPr>
      <w:r w:rsidRPr="00880DF6">
        <w:rPr>
          <w:lang w:eastAsia="ru-RU"/>
        </w:rPr>
        <w:t>3) обязательство арендатора о проведении работ по сохранению объекта культурного наследия с установленными требованиями охранного обязательства, предусмотренного статьей 47.6 Федерального закона, в срок, не превышающий семи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двух лет со дня передачи его в аренду;</w:t>
      </w:r>
    </w:p>
    <w:p w:rsidR="00113174" w:rsidRPr="00880DF6" w:rsidRDefault="00113174" w:rsidP="00113174">
      <w:pPr>
        <w:ind w:firstLine="540"/>
        <w:jc w:val="both"/>
        <w:rPr>
          <w:lang w:eastAsia="ru-RU"/>
        </w:rPr>
      </w:pPr>
      <w:r w:rsidRPr="00880DF6">
        <w:rPr>
          <w:lang w:eastAsia="ru-RU"/>
        </w:rPr>
        <w:t>4) отказ арендатора от права требовать возмещения стоимости неотделимых улучшений, произведенных арендатором в период действия договора аренды;</w:t>
      </w:r>
    </w:p>
    <w:p w:rsidR="00113174" w:rsidRPr="00880DF6" w:rsidRDefault="00113174" w:rsidP="00113174">
      <w:pPr>
        <w:ind w:firstLine="540"/>
        <w:jc w:val="both"/>
        <w:rPr>
          <w:lang w:eastAsia="ru-RU"/>
        </w:rPr>
      </w:pPr>
      <w:r w:rsidRPr="00880DF6">
        <w:rPr>
          <w:lang w:eastAsia="ru-RU"/>
        </w:rPr>
        <w:lastRenderedPageBreak/>
        <w:t>5) право арендодателя на отказ от исполнения договора в одностороннем порядке в случае нарушения арендатором условий охранного обязательства, если соответствующие нарушения не устранены в срок, не превышающий шести месяцев со дня установления факта нарушений.</w:t>
      </w:r>
    </w:p>
    <w:p w:rsidR="00113174" w:rsidRPr="00880DF6" w:rsidRDefault="007F1157" w:rsidP="00113174">
      <w:pPr>
        <w:ind w:firstLine="540"/>
        <w:jc w:val="both"/>
        <w:rPr>
          <w:lang w:eastAsia="ru-RU"/>
        </w:rPr>
      </w:pPr>
      <w:r w:rsidRPr="00880DF6">
        <w:rPr>
          <w:lang w:eastAsia="ru-RU"/>
        </w:rPr>
        <w:t>6</w:t>
      </w:r>
      <w:r w:rsidR="00113174" w:rsidRPr="00880DF6">
        <w:rPr>
          <w:lang w:eastAsia="ru-RU"/>
        </w:rPr>
        <w:t>. Информация о проведении аукциона размещается в информационно-телекоммуникационной сети "Интернет" на официальном сайте для размещения информации о проведении торгов, определенном Правительством Российской Федерации, https://torgi.gov.ru/.</w:t>
      </w:r>
    </w:p>
    <w:p w:rsidR="00113174" w:rsidRPr="00880DF6" w:rsidRDefault="007F1157" w:rsidP="00113174">
      <w:pPr>
        <w:ind w:firstLine="540"/>
        <w:jc w:val="both"/>
        <w:rPr>
          <w:lang w:eastAsia="ru-RU"/>
        </w:rPr>
      </w:pPr>
      <w:r w:rsidRPr="00880DF6">
        <w:rPr>
          <w:lang w:eastAsia="ru-RU"/>
        </w:rPr>
        <w:t>7</w:t>
      </w:r>
      <w:r w:rsidR="00113174" w:rsidRPr="00880DF6">
        <w:rPr>
          <w:lang w:eastAsia="ru-RU"/>
        </w:rPr>
        <w:t>. В составе информации о проведении аукциона, помимо иной информации, предусмотренной законодательством Российской Федерации, размещаются:</w:t>
      </w:r>
    </w:p>
    <w:p w:rsidR="00113174" w:rsidRPr="00880DF6" w:rsidRDefault="00113174" w:rsidP="00113174">
      <w:pPr>
        <w:ind w:firstLine="540"/>
        <w:jc w:val="both"/>
        <w:rPr>
          <w:lang w:eastAsia="ru-RU"/>
        </w:rPr>
      </w:pPr>
      <w:r w:rsidRPr="00880DF6">
        <w:rPr>
          <w:lang w:eastAsia="ru-RU"/>
        </w:rPr>
        <w:t>1) основные характеристики предлагаемого в аренду объекта культурного наследия, отнесенного к объектам культурного наследия, находящимся в неудовлетворительном состоянии, и описание предмета его охраны в соответствии с охранным обязательством, предусмотренным статьей 47.6 Федерального закона;</w:t>
      </w:r>
    </w:p>
    <w:p w:rsidR="00113174" w:rsidRPr="00880DF6" w:rsidRDefault="00113174" w:rsidP="00113174">
      <w:pPr>
        <w:ind w:firstLine="540"/>
        <w:jc w:val="both"/>
        <w:rPr>
          <w:lang w:eastAsia="ru-RU"/>
        </w:rPr>
      </w:pPr>
      <w:r w:rsidRPr="00880DF6">
        <w:rPr>
          <w:lang w:eastAsia="ru-RU"/>
        </w:rPr>
        <w:t>2) проект договора аренды;</w:t>
      </w:r>
    </w:p>
    <w:p w:rsidR="00113174" w:rsidRPr="00880DF6" w:rsidRDefault="00113174" w:rsidP="00113174">
      <w:pPr>
        <w:ind w:firstLine="540"/>
        <w:jc w:val="both"/>
        <w:rPr>
          <w:lang w:eastAsia="ru-RU"/>
        </w:rPr>
      </w:pPr>
      <w:r w:rsidRPr="00880DF6">
        <w:rPr>
          <w:lang w:eastAsia="ru-RU"/>
        </w:rPr>
        <w:t>3) обязательство арендатора по подготовке и согласованию проектной документации по сохранению объекта культурного наследия в срок, не превышающий двух лет со дня передачи объекта культурного наследия в аренду;</w:t>
      </w:r>
    </w:p>
    <w:p w:rsidR="00113174" w:rsidRPr="00880DF6" w:rsidRDefault="00113174" w:rsidP="00113174">
      <w:pPr>
        <w:ind w:firstLine="540"/>
        <w:jc w:val="both"/>
        <w:rPr>
          <w:lang w:eastAsia="ru-RU"/>
        </w:rPr>
      </w:pPr>
      <w:r w:rsidRPr="00880DF6">
        <w:rPr>
          <w:lang w:eastAsia="ru-RU"/>
        </w:rPr>
        <w:t>4) обязательство арендатора провести работы по сохранению объекта культурного наследия в срок, не превышающий семи лет со дня передачи объекта культурного наследия в аренду.</w:t>
      </w:r>
    </w:p>
    <w:p w:rsidR="00113174" w:rsidRPr="00880DF6" w:rsidRDefault="007F1157" w:rsidP="00B5047F">
      <w:pPr>
        <w:ind w:firstLine="539"/>
        <w:jc w:val="both"/>
        <w:rPr>
          <w:lang w:eastAsia="ru-RU"/>
        </w:rPr>
      </w:pPr>
      <w:r w:rsidRPr="00880DF6">
        <w:rPr>
          <w:lang w:eastAsia="ru-RU"/>
        </w:rPr>
        <w:t>8</w:t>
      </w:r>
      <w:r w:rsidR="00113174" w:rsidRPr="00880DF6">
        <w:rPr>
          <w:lang w:eastAsia="ru-RU"/>
        </w:rPr>
        <w:t>. При проведении аукциона на право заключения договора аренды в отношении объекта культурного наследия начальный (минимальный) размер льготной арендной платы устанавливается в размере одного рубля за один квадратный метр объекта культурного наследия в год (без учета НДС). Определенный по результатам проведения аукциона размер арендной платы в течение периода действия договора аренды увеличению не подлежит.</w:t>
      </w:r>
    </w:p>
    <w:p w:rsidR="00113174" w:rsidRPr="00880DF6" w:rsidRDefault="00113174" w:rsidP="00113174">
      <w:pPr>
        <w:ind w:firstLine="540"/>
        <w:jc w:val="both"/>
        <w:rPr>
          <w:lang w:eastAsia="ru-RU"/>
        </w:rPr>
      </w:pPr>
      <w:r w:rsidRPr="00880DF6">
        <w:rPr>
          <w:lang w:eastAsia="ru-RU"/>
        </w:rPr>
        <w:t>Льготная арендная плата устанавливается на весь срок договора аренды.</w:t>
      </w:r>
    </w:p>
    <w:p w:rsidR="00113174" w:rsidRPr="00880DF6" w:rsidRDefault="00113174" w:rsidP="00113174">
      <w:pPr>
        <w:ind w:firstLine="540"/>
        <w:jc w:val="both"/>
        <w:rPr>
          <w:lang w:eastAsia="ru-RU"/>
        </w:rPr>
      </w:pPr>
      <w:r w:rsidRPr="00880DF6">
        <w:rPr>
          <w:lang w:eastAsia="ru-RU"/>
        </w:rPr>
        <w:t>На основании заключенного договора аренды объекта культурного наследия с арендатором заключается договор аренды земельного участка, на котором расположен объект культурного наследия, в соответствии с действующим законодательством.</w:t>
      </w:r>
    </w:p>
    <w:p w:rsidR="00113174" w:rsidRPr="00880DF6" w:rsidRDefault="00113174" w:rsidP="00113174">
      <w:pPr>
        <w:ind w:firstLine="540"/>
        <w:jc w:val="both"/>
        <w:rPr>
          <w:lang w:eastAsia="ru-RU"/>
        </w:rPr>
      </w:pPr>
      <w:r w:rsidRPr="00880DF6">
        <w:rPr>
          <w:lang w:eastAsia="ru-RU"/>
        </w:rPr>
        <w:t>Льготная арендная плата за земельный участок не устанавливается.</w:t>
      </w:r>
    </w:p>
    <w:p w:rsidR="00113174" w:rsidRPr="00880DF6" w:rsidRDefault="007F1157" w:rsidP="00113174">
      <w:pPr>
        <w:ind w:firstLine="540"/>
        <w:jc w:val="both"/>
        <w:rPr>
          <w:lang w:eastAsia="ru-RU"/>
        </w:rPr>
      </w:pPr>
      <w:r w:rsidRPr="00880DF6">
        <w:rPr>
          <w:lang w:eastAsia="ru-RU"/>
        </w:rPr>
        <w:t>9</w:t>
      </w:r>
      <w:r w:rsidR="00113174" w:rsidRPr="00880DF6">
        <w:rPr>
          <w:lang w:eastAsia="ru-RU"/>
        </w:rPr>
        <w:t>. При нарушении арендатором обязанности подготовить и согласовать проектную документацию по сохранению объекта культурного наследия в срок, не превышающий двух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семи лет со дня передачи указанного объекта культурного наследия в аренду, арендодатель направляет арендатору уведомление об одностороннем расторжении договора аренды.</w:t>
      </w:r>
    </w:p>
    <w:p w:rsidR="00113174" w:rsidRPr="00880DF6" w:rsidRDefault="00113174" w:rsidP="00113174">
      <w:pPr>
        <w:rPr>
          <w:lang w:eastAsia="ru-RU"/>
        </w:rPr>
      </w:pPr>
    </w:p>
    <w:p w:rsidR="00B9630D" w:rsidRPr="00880DF6" w:rsidRDefault="00B9630D">
      <w:pPr>
        <w:shd w:val="clear" w:color="auto" w:fill="FFFFFF"/>
        <w:autoSpaceDE w:val="0"/>
        <w:jc w:val="both"/>
      </w:pPr>
    </w:p>
    <w:p w:rsidR="00B9630D" w:rsidRPr="00880DF6" w:rsidRDefault="00B9630D">
      <w:pPr>
        <w:shd w:val="clear" w:color="auto" w:fill="FFFFFF"/>
        <w:autoSpaceDE w:val="0"/>
        <w:jc w:val="both"/>
      </w:pPr>
    </w:p>
    <w:p w:rsidR="00B9630D" w:rsidRPr="00880DF6" w:rsidRDefault="00B9630D">
      <w:pPr>
        <w:shd w:val="clear" w:color="auto" w:fill="FFFFFF"/>
        <w:autoSpaceDE w:val="0"/>
        <w:jc w:val="both"/>
      </w:pPr>
    </w:p>
    <w:p w:rsidR="00B9630D" w:rsidRPr="00880DF6" w:rsidRDefault="00B9630D">
      <w:pPr>
        <w:shd w:val="clear" w:color="auto" w:fill="FFFFFF"/>
        <w:autoSpaceDE w:val="0"/>
        <w:jc w:val="right"/>
      </w:pPr>
    </w:p>
    <w:p w:rsidR="00B9630D" w:rsidRDefault="00B9630D">
      <w:pPr>
        <w:shd w:val="clear" w:color="auto" w:fill="FFFFFF"/>
        <w:autoSpaceDE w:val="0"/>
        <w:jc w:val="right"/>
        <w:rPr>
          <w:sz w:val="28"/>
          <w:szCs w:val="28"/>
        </w:rPr>
      </w:pPr>
    </w:p>
    <w:sectPr w:rsidR="00B9630D" w:rsidSect="002D5582">
      <w:footnotePr>
        <w:pos w:val="beneathText"/>
      </w:footnotePr>
      <w:pgSz w:w="11905" w:h="16837"/>
      <w:pgMar w:top="567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DA4" w:rsidRDefault="00E70DA4" w:rsidP="00205E57">
      <w:r>
        <w:separator/>
      </w:r>
    </w:p>
  </w:endnote>
  <w:endnote w:type="continuationSeparator" w:id="0">
    <w:p w:rsidR="00E70DA4" w:rsidRDefault="00E70DA4" w:rsidP="0020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DA4" w:rsidRDefault="00E70DA4" w:rsidP="00205E57">
      <w:r>
        <w:separator/>
      </w:r>
    </w:p>
  </w:footnote>
  <w:footnote w:type="continuationSeparator" w:id="0">
    <w:p w:rsidR="00E70DA4" w:rsidRDefault="00E70DA4" w:rsidP="0020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742C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CD"/>
    <w:rsid w:val="00113174"/>
    <w:rsid w:val="00205E57"/>
    <w:rsid w:val="00224A63"/>
    <w:rsid w:val="002B3E0B"/>
    <w:rsid w:val="002D5582"/>
    <w:rsid w:val="00330A4E"/>
    <w:rsid w:val="00340F68"/>
    <w:rsid w:val="00345A52"/>
    <w:rsid w:val="003B596A"/>
    <w:rsid w:val="003F3F5F"/>
    <w:rsid w:val="00443B28"/>
    <w:rsid w:val="004874AD"/>
    <w:rsid w:val="004A73FA"/>
    <w:rsid w:val="004D5CF6"/>
    <w:rsid w:val="0055358D"/>
    <w:rsid w:val="005748E4"/>
    <w:rsid w:val="005C700D"/>
    <w:rsid w:val="00686EAD"/>
    <w:rsid w:val="006911F2"/>
    <w:rsid w:val="00736DE6"/>
    <w:rsid w:val="00781E18"/>
    <w:rsid w:val="007F1157"/>
    <w:rsid w:val="00880DF6"/>
    <w:rsid w:val="0095611B"/>
    <w:rsid w:val="009637BA"/>
    <w:rsid w:val="00964A7C"/>
    <w:rsid w:val="009A40D0"/>
    <w:rsid w:val="00A31F18"/>
    <w:rsid w:val="00A4029A"/>
    <w:rsid w:val="00A43E93"/>
    <w:rsid w:val="00B5047F"/>
    <w:rsid w:val="00B9630D"/>
    <w:rsid w:val="00BC7402"/>
    <w:rsid w:val="00C50F54"/>
    <w:rsid w:val="00CA2ACD"/>
    <w:rsid w:val="00DA4354"/>
    <w:rsid w:val="00DD7A56"/>
    <w:rsid w:val="00DE778F"/>
    <w:rsid w:val="00E70DA4"/>
    <w:rsid w:val="00E749EB"/>
    <w:rsid w:val="00ED0200"/>
    <w:rsid w:val="00EF7936"/>
    <w:rsid w:val="00F07EB3"/>
    <w:rsid w:val="00F25F8F"/>
    <w:rsid w:val="00F51FB9"/>
    <w:rsid w:val="00F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BDB0D-1F0C-4F9E-BADF-DEEA3A3F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8E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748E4"/>
  </w:style>
  <w:style w:type="character" w:customStyle="1" w:styleId="WW-Absatz-Standardschriftart">
    <w:name w:val="WW-Absatz-Standardschriftart"/>
    <w:rsid w:val="005748E4"/>
  </w:style>
  <w:style w:type="character" w:customStyle="1" w:styleId="WW-Absatz-Standardschriftart1">
    <w:name w:val="WW-Absatz-Standardschriftart1"/>
    <w:rsid w:val="005748E4"/>
  </w:style>
  <w:style w:type="character" w:customStyle="1" w:styleId="WW-Absatz-Standardschriftart11">
    <w:name w:val="WW-Absatz-Standardschriftart11"/>
    <w:rsid w:val="005748E4"/>
  </w:style>
  <w:style w:type="character" w:customStyle="1" w:styleId="WW-Absatz-Standardschriftart111">
    <w:name w:val="WW-Absatz-Standardschriftart111"/>
    <w:rsid w:val="005748E4"/>
  </w:style>
  <w:style w:type="character" w:customStyle="1" w:styleId="WW-Absatz-Standardschriftart1111">
    <w:name w:val="WW-Absatz-Standardschriftart1111"/>
    <w:rsid w:val="005748E4"/>
  </w:style>
  <w:style w:type="character" w:customStyle="1" w:styleId="1">
    <w:name w:val="Основной шрифт абзаца1"/>
    <w:rsid w:val="005748E4"/>
  </w:style>
  <w:style w:type="character" w:customStyle="1" w:styleId="a3">
    <w:name w:val="Символ нумерации"/>
    <w:rsid w:val="005748E4"/>
  </w:style>
  <w:style w:type="paragraph" w:customStyle="1" w:styleId="a4">
    <w:name w:val="Заголовок"/>
    <w:basedOn w:val="a"/>
    <w:next w:val="a5"/>
    <w:rsid w:val="005748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5748E4"/>
    <w:pPr>
      <w:spacing w:after="120"/>
    </w:pPr>
  </w:style>
  <w:style w:type="paragraph" w:styleId="a6">
    <w:name w:val="List"/>
    <w:basedOn w:val="a5"/>
    <w:semiHidden/>
    <w:rsid w:val="005748E4"/>
    <w:rPr>
      <w:rFonts w:ascii="Arial" w:hAnsi="Arial" w:cs="Tahoma"/>
    </w:rPr>
  </w:style>
  <w:style w:type="paragraph" w:customStyle="1" w:styleId="10">
    <w:name w:val="Название1"/>
    <w:basedOn w:val="a"/>
    <w:rsid w:val="005748E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5748E4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rsid w:val="005748E4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5748E4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styleId="a7">
    <w:name w:val="Balloon Text"/>
    <w:basedOn w:val="a"/>
    <w:rsid w:val="005748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748E4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Body Text Indent"/>
    <w:basedOn w:val="a"/>
    <w:semiHidden/>
    <w:rsid w:val="005748E4"/>
    <w:pPr>
      <w:ind w:firstLine="720"/>
      <w:jc w:val="both"/>
    </w:pPr>
    <w:rPr>
      <w:szCs w:val="20"/>
    </w:rPr>
  </w:style>
  <w:style w:type="paragraph" w:customStyle="1" w:styleId="a9">
    <w:name w:val="Содержимое таблицы"/>
    <w:basedOn w:val="a"/>
    <w:rsid w:val="005748E4"/>
    <w:pPr>
      <w:suppressLineNumbers/>
    </w:pPr>
  </w:style>
  <w:style w:type="paragraph" w:customStyle="1" w:styleId="aa">
    <w:name w:val="Заголовок таблицы"/>
    <w:basedOn w:val="a9"/>
    <w:rsid w:val="005748E4"/>
    <w:pPr>
      <w:jc w:val="center"/>
    </w:pPr>
    <w:rPr>
      <w:b/>
      <w:bCs/>
    </w:rPr>
  </w:style>
  <w:style w:type="paragraph" w:customStyle="1" w:styleId="Textbody">
    <w:name w:val="Text body"/>
    <w:basedOn w:val="a"/>
    <w:uiPriority w:val="99"/>
    <w:rsid w:val="00113174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ab">
    <w:name w:val="Основной текст_"/>
    <w:basedOn w:val="a0"/>
    <w:link w:val="2"/>
    <w:rsid w:val="00113174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113174"/>
    <w:pPr>
      <w:widowControl w:val="0"/>
      <w:shd w:val="clear" w:color="auto" w:fill="FFFFFF"/>
      <w:suppressAutoHyphens w:val="0"/>
      <w:spacing w:before="240" w:line="322" w:lineRule="exact"/>
      <w:ind w:hanging="1840"/>
      <w:jc w:val="both"/>
    </w:pPr>
    <w:rPr>
      <w:sz w:val="27"/>
      <w:szCs w:val="27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205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05E57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205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05E5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Ефремова Марина Анатольевна</cp:lastModifiedBy>
  <cp:revision>4</cp:revision>
  <cp:lastPrinted>2021-04-16T13:50:00Z</cp:lastPrinted>
  <dcterms:created xsi:type="dcterms:W3CDTF">2021-04-20T07:08:00Z</dcterms:created>
  <dcterms:modified xsi:type="dcterms:W3CDTF">2021-04-22T09:09:00Z</dcterms:modified>
</cp:coreProperties>
</file>