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591" w:rsidRPr="00683591" w:rsidRDefault="00683591" w:rsidP="00683591">
      <w:pPr>
        <w:suppressAutoHyphens/>
        <w:jc w:val="both"/>
        <w:rPr>
          <w:lang w:eastAsia="ar-SA"/>
        </w:rPr>
      </w:pPr>
    </w:p>
    <w:p w:rsidR="00683591" w:rsidRPr="00683591" w:rsidRDefault="00683591" w:rsidP="00683591">
      <w:pPr>
        <w:suppressAutoHyphens/>
        <w:jc w:val="both"/>
        <w:rPr>
          <w:b/>
          <w:lang w:eastAsia="ar-SA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-182880</wp:posOffset>
            </wp:positionV>
            <wp:extent cx="542290" cy="666115"/>
            <wp:effectExtent l="0" t="0" r="0" b="635"/>
            <wp:wrapTight wrapText="bothSides">
              <wp:wrapPolygon edited="0">
                <wp:start x="0" y="0"/>
                <wp:lineTo x="0" y="21003"/>
                <wp:lineTo x="20487" y="21003"/>
                <wp:lineTo x="2048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661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591" w:rsidRPr="00683591" w:rsidRDefault="00683591" w:rsidP="00683591">
      <w:pPr>
        <w:suppressAutoHyphens/>
        <w:jc w:val="both"/>
        <w:rPr>
          <w:b/>
          <w:lang w:eastAsia="ar-SA"/>
        </w:rPr>
      </w:pPr>
    </w:p>
    <w:p w:rsidR="00683591" w:rsidRPr="00683591" w:rsidRDefault="00683591" w:rsidP="00683591">
      <w:pPr>
        <w:suppressAutoHyphens/>
        <w:jc w:val="both"/>
        <w:rPr>
          <w:b/>
          <w:lang w:eastAsia="ar-SA"/>
        </w:rPr>
      </w:pPr>
      <w:r w:rsidRPr="00683591">
        <w:rPr>
          <w:b/>
          <w:lang w:eastAsia="ar-SA"/>
        </w:rPr>
        <w:t xml:space="preserve">                                 </w:t>
      </w:r>
    </w:p>
    <w:p w:rsidR="00683591" w:rsidRPr="00683591" w:rsidRDefault="00683591" w:rsidP="00683591">
      <w:pPr>
        <w:suppressAutoHyphens/>
        <w:spacing w:after="120"/>
        <w:rPr>
          <w:szCs w:val="20"/>
          <w:lang w:eastAsia="ar-SA"/>
        </w:rPr>
      </w:pPr>
    </w:p>
    <w:p w:rsidR="00683591" w:rsidRPr="00683591" w:rsidRDefault="00683591" w:rsidP="00683591">
      <w:pPr>
        <w:suppressAutoHyphens/>
        <w:jc w:val="center"/>
        <w:rPr>
          <w:sz w:val="28"/>
          <w:szCs w:val="28"/>
          <w:lang w:eastAsia="ar-SA"/>
        </w:rPr>
      </w:pPr>
      <w:r w:rsidRPr="00683591">
        <w:rPr>
          <w:sz w:val="28"/>
          <w:szCs w:val="28"/>
          <w:lang w:eastAsia="ar-SA"/>
        </w:rPr>
        <w:t xml:space="preserve">Администрация муниципального образования                                «Пудомягское сельское поселение» </w:t>
      </w:r>
    </w:p>
    <w:p w:rsidR="00683591" w:rsidRDefault="00683591" w:rsidP="00683591">
      <w:pPr>
        <w:suppressAutoHyphens/>
        <w:jc w:val="center"/>
        <w:rPr>
          <w:sz w:val="28"/>
          <w:szCs w:val="28"/>
          <w:lang w:eastAsia="ar-SA"/>
        </w:rPr>
      </w:pPr>
      <w:r w:rsidRPr="00683591">
        <w:rPr>
          <w:sz w:val="28"/>
          <w:szCs w:val="28"/>
          <w:lang w:eastAsia="ar-SA"/>
        </w:rPr>
        <w:t xml:space="preserve"> Гатчинского муниципального района  Ленинградской области</w:t>
      </w:r>
    </w:p>
    <w:p w:rsidR="00683591" w:rsidRPr="00683591" w:rsidRDefault="00683591" w:rsidP="00683591">
      <w:pPr>
        <w:suppressAutoHyphens/>
        <w:jc w:val="center"/>
        <w:rPr>
          <w:sz w:val="28"/>
          <w:szCs w:val="28"/>
          <w:lang w:eastAsia="ar-SA"/>
        </w:rPr>
      </w:pPr>
    </w:p>
    <w:p w:rsidR="00211BC0" w:rsidRDefault="00683591" w:rsidP="00B06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83591" w:rsidRPr="00C07E86" w:rsidRDefault="00683591" w:rsidP="00B06485">
      <w:pPr>
        <w:jc w:val="center"/>
        <w:rPr>
          <w:b/>
          <w:sz w:val="28"/>
          <w:szCs w:val="28"/>
        </w:rPr>
      </w:pPr>
    </w:p>
    <w:p w:rsidR="00A05F79" w:rsidRPr="007710E1" w:rsidRDefault="005A53EC" w:rsidP="005A53EC">
      <w:pPr>
        <w:rPr>
          <w:sz w:val="28"/>
          <w:szCs w:val="28"/>
        </w:rPr>
      </w:pPr>
      <w:r>
        <w:rPr>
          <w:b/>
          <w:sz w:val="28"/>
          <w:szCs w:val="28"/>
        </w:rPr>
        <w:t>от 10.11.</w:t>
      </w:r>
      <w:r w:rsidR="00211BC0" w:rsidRPr="003D1AA5">
        <w:rPr>
          <w:b/>
          <w:sz w:val="28"/>
          <w:szCs w:val="28"/>
        </w:rPr>
        <w:t xml:space="preserve"> 201</w:t>
      </w:r>
      <w:r w:rsidR="00A05F79">
        <w:rPr>
          <w:b/>
          <w:sz w:val="28"/>
          <w:szCs w:val="28"/>
        </w:rPr>
        <w:t>7</w:t>
      </w:r>
      <w:r w:rsidR="00211BC0" w:rsidRPr="003D1AA5">
        <w:rPr>
          <w:b/>
          <w:sz w:val="28"/>
          <w:szCs w:val="28"/>
        </w:rPr>
        <w:t xml:space="preserve"> г.                                                                </w:t>
      </w:r>
      <w:r w:rsidR="00211BC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</w:t>
      </w:r>
      <w:r w:rsidR="00211BC0" w:rsidRPr="003D1AA5">
        <w:rPr>
          <w:b/>
          <w:sz w:val="28"/>
          <w:szCs w:val="28"/>
        </w:rPr>
        <w:t xml:space="preserve"> №</w:t>
      </w:r>
      <w:r w:rsidR="00211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457</w:t>
      </w:r>
    </w:p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A05F79" w:rsidTr="00683591">
        <w:tc>
          <w:tcPr>
            <w:tcW w:w="5353" w:type="dxa"/>
          </w:tcPr>
          <w:p w:rsidR="00A05F79" w:rsidRPr="007710E1" w:rsidRDefault="00A05F79" w:rsidP="00A05F79">
            <w:pPr>
              <w:jc w:val="both"/>
            </w:pPr>
            <w:r w:rsidRPr="007710E1">
              <w:t>Об утверждении Правил определения</w:t>
            </w:r>
            <w:r>
              <w:t xml:space="preserve"> </w:t>
            </w:r>
            <w:r w:rsidRPr="007710E1">
              <w:t>требований к отдельным видам товаров,</w:t>
            </w:r>
            <w:r>
              <w:t xml:space="preserve"> </w:t>
            </w:r>
            <w:r w:rsidRPr="007710E1">
              <w:t>работ, услуг (в том числе предельные цены</w:t>
            </w:r>
            <w:r w:rsidR="00683591">
              <w:t xml:space="preserve"> </w:t>
            </w:r>
            <w:r w:rsidRPr="007710E1">
              <w:t xml:space="preserve">товаров, работ, услуг), закупаемым </w:t>
            </w:r>
            <w:r>
              <w:t>а</w:t>
            </w:r>
            <w:r w:rsidRPr="007710E1">
              <w:t>дминистрацией</w:t>
            </w:r>
            <w:r>
              <w:t xml:space="preserve"> Пудомягского сельского</w:t>
            </w:r>
            <w:r w:rsidRPr="007710E1">
              <w:t xml:space="preserve"> поселения Гатчинского</w:t>
            </w:r>
            <w:r>
              <w:t xml:space="preserve"> </w:t>
            </w:r>
            <w:r w:rsidRPr="007710E1">
              <w:t xml:space="preserve">муниципального района и </w:t>
            </w:r>
            <w:proofErr w:type="gramStart"/>
            <w:r w:rsidRPr="007710E1">
              <w:t>подведомственными  казенными</w:t>
            </w:r>
            <w:proofErr w:type="gramEnd"/>
            <w:r w:rsidR="00683591">
              <w:t xml:space="preserve"> </w:t>
            </w:r>
            <w:r w:rsidRPr="007710E1">
              <w:t xml:space="preserve">и бюджетными учреждениями, для </w:t>
            </w:r>
            <w:r>
              <w:t xml:space="preserve"> о</w:t>
            </w:r>
            <w:r w:rsidRPr="007710E1">
              <w:t xml:space="preserve">беспечения муниципальных нужд муниципального образования </w:t>
            </w:r>
            <w:r>
              <w:t xml:space="preserve">Пудомягское сельское </w:t>
            </w:r>
            <w:r w:rsidRPr="007710E1">
              <w:t>поселение Гатчинского муниципального района  Ленинградской области.</w:t>
            </w:r>
          </w:p>
          <w:p w:rsidR="00A05F79" w:rsidRDefault="00A05F79" w:rsidP="00A05F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05F79" w:rsidRDefault="00A05F79" w:rsidP="00A05F79">
            <w:pPr>
              <w:ind w:left="35" w:hanging="35"/>
              <w:jc w:val="both"/>
              <w:rPr>
                <w:sz w:val="28"/>
                <w:szCs w:val="28"/>
              </w:rPr>
            </w:pPr>
          </w:p>
        </w:tc>
      </w:tr>
    </w:tbl>
    <w:p w:rsidR="00211BC0" w:rsidRPr="00683591" w:rsidRDefault="00211BC0" w:rsidP="00493F7A">
      <w:pPr>
        <w:pStyle w:val="NoSpacing1"/>
        <w:rPr>
          <w:rFonts w:ascii="Times New Roman" w:hAnsi="Times New Roman"/>
          <w:sz w:val="24"/>
          <w:szCs w:val="24"/>
          <w:lang w:eastAsia="ru-RU"/>
        </w:rPr>
      </w:pPr>
      <w:r w:rsidRPr="007710E1">
        <w:rPr>
          <w:rFonts w:ascii="Times New Roman" w:hAnsi="Times New Roman"/>
          <w:sz w:val="28"/>
          <w:szCs w:val="28"/>
        </w:rPr>
        <w:t xml:space="preserve"> </w:t>
      </w:r>
      <w:r w:rsidRPr="00683591">
        <w:rPr>
          <w:rFonts w:ascii="Times New Roman" w:hAnsi="Times New Roman"/>
          <w:sz w:val="24"/>
          <w:szCs w:val="24"/>
        </w:rPr>
        <w:t>В соответствии с частью 4 статьи 19 Федерального закона от 05.04.2013 года № 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 правил определения требований к закупаемым заказчиками отдельным видам товаров, работ, услуг (в том числе предельных цен товаров, работ, услуг</w:t>
      </w:r>
      <w:r w:rsidRPr="005A53EC">
        <w:rPr>
          <w:rFonts w:ascii="Times New Roman" w:hAnsi="Times New Roman"/>
          <w:sz w:val="24"/>
          <w:szCs w:val="24"/>
        </w:rPr>
        <w:t xml:space="preserve">), постановлением администрации </w:t>
      </w:r>
      <w:r w:rsidR="00683591" w:rsidRPr="005A53EC">
        <w:rPr>
          <w:rFonts w:ascii="Times New Roman" w:hAnsi="Times New Roman"/>
          <w:sz w:val="24"/>
          <w:szCs w:val="24"/>
        </w:rPr>
        <w:t>Пудомягского сельского</w:t>
      </w:r>
      <w:r w:rsidR="005A53EC" w:rsidRPr="005A53EC">
        <w:rPr>
          <w:rFonts w:ascii="Times New Roman" w:hAnsi="Times New Roman"/>
          <w:sz w:val="24"/>
          <w:szCs w:val="24"/>
        </w:rPr>
        <w:t xml:space="preserve"> поселения  </w:t>
      </w:r>
      <w:r w:rsidRPr="005A53EC">
        <w:rPr>
          <w:rFonts w:ascii="Times New Roman" w:hAnsi="Times New Roman"/>
          <w:sz w:val="24"/>
          <w:szCs w:val="24"/>
        </w:rPr>
        <w:t xml:space="preserve"> от </w:t>
      </w:r>
      <w:r w:rsidR="005A53EC" w:rsidRPr="005A53EC">
        <w:rPr>
          <w:rFonts w:ascii="Times New Roman" w:hAnsi="Times New Roman"/>
          <w:sz w:val="24"/>
          <w:szCs w:val="24"/>
        </w:rPr>
        <w:t>30.10.2017</w:t>
      </w:r>
      <w:r w:rsidRPr="005A53EC">
        <w:rPr>
          <w:rFonts w:ascii="Times New Roman" w:hAnsi="Times New Roman"/>
          <w:sz w:val="24"/>
          <w:szCs w:val="24"/>
        </w:rPr>
        <w:t xml:space="preserve"> г.</w:t>
      </w:r>
      <w:r w:rsidR="005A53EC" w:rsidRPr="005A53EC">
        <w:rPr>
          <w:rFonts w:ascii="Times New Roman" w:hAnsi="Times New Roman"/>
          <w:sz w:val="24"/>
          <w:szCs w:val="24"/>
        </w:rPr>
        <w:t xml:space="preserve"> № 439</w:t>
      </w:r>
      <w:r w:rsidRPr="005A53EC">
        <w:rPr>
          <w:rFonts w:ascii="Times New Roman" w:hAnsi="Times New Roman"/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сфере, содержанию указанных актов и обеспечению их исполнения для муниципальных  нужд муниципального образования </w:t>
      </w:r>
      <w:r w:rsidR="00683591" w:rsidRPr="005A53EC">
        <w:rPr>
          <w:rFonts w:ascii="Times New Roman" w:hAnsi="Times New Roman"/>
          <w:sz w:val="24"/>
          <w:szCs w:val="24"/>
        </w:rPr>
        <w:t>Пудомягское сельс</w:t>
      </w:r>
      <w:r w:rsidRPr="005A53EC">
        <w:rPr>
          <w:rFonts w:ascii="Times New Roman" w:hAnsi="Times New Roman"/>
          <w:sz w:val="24"/>
          <w:szCs w:val="24"/>
        </w:rPr>
        <w:t xml:space="preserve">кое поселение Гатчинского муниципального района  Ленинградской области», руководствуясь Уставом </w:t>
      </w:r>
      <w:r w:rsidRPr="005A53EC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  <w:r w:rsidRPr="0068359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05F79" w:rsidRPr="00683591">
        <w:rPr>
          <w:rFonts w:ascii="Times New Roman" w:hAnsi="Times New Roman"/>
          <w:sz w:val="24"/>
          <w:szCs w:val="24"/>
        </w:rPr>
        <w:t>Пудомягское сельское</w:t>
      </w:r>
      <w:r w:rsidRPr="00683591">
        <w:rPr>
          <w:rFonts w:ascii="Times New Roman" w:hAnsi="Times New Roman"/>
          <w:sz w:val="24"/>
          <w:szCs w:val="24"/>
        </w:rPr>
        <w:t xml:space="preserve"> поселение Гатчинского муниципального района </w:t>
      </w:r>
      <w:r w:rsidRPr="00683591">
        <w:rPr>
          <w:rFonts w:ascii="Times New Roman" w:hAnsi="Times New Roman"/>
          <w:sz w:val="24"/>
          <w:szCs w:val="24"/>
          <w:lang w:eastAsia="ru-RU"/>
        </w:rPr>
        <w:t>Ленинградской области,</w:t>
      </w:r>
      <w:r w:rsidR="00A05F79" w:rsidRPr="0068359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3591">
        <w:rPr>
          <w:rFonts w:ascii="Times New Roman" w:hAnsi="Times New Roman"/>
          <w:sz w:val="24"/>
          <w:szCs w:val="24"/>
          <w:lang w:eastAsia="ru-RU"/>
        </w:rPr>
        <w:t xml:space="preserve">администрация </w:t>
      </w:r>
      <w:r w:rsidR="00A05F79" w:rsidRPr="00683591">
        <w:rPr>
          <w:rFonts w:ascii="Times New Roman" w:hAnsi="Times New Roman"/>
          <w:sz w:val="24"/>
          <w:szCs w:val="24"/>
        </w:rPr>
        <w:t>Пудомягского сельского</w:t>
      </w:r>
      <w:r w:rsidRPr="00683591">
        <w:rPr>
          <w:rFonts w:ascii="Times New Roman" w:hAnsi="Times New Roman"/>
          <w:sz w:val="24"/>
          <w:szCs w:val="24"/>
        </w:rPr>
        <w:t xml:space="preserve"> поселения</w:t>
      </w:r>
    </w:p>
    <w:p w:rsidR="00211BC0" w:rsidRPr="00683591" w:rsidRDefault="00211BC0" w:rsidP="00911016">
      <w:pPr>
        <w:spacing w:before="100" w:beforeAutospacing="1" w:after="100" w:afterAutospacing="1"/>
        <w:ind w:firstLine="709"/>
        <w:jc w:val="center"/>
        <w:rPr>
          <w:b/>
          <w:bCs/>
        </w:rPr>
      </w:pPr>
      <w:r w:rsidRPr="00683591">
        <w:rPr>
          <w:b/>
          <w:bCs/>
        </w:rPr>
        <w:t>ПОСТАНОВЛЯЕТ:</w:t>
      </w:r>
    </w:p>
    <w:p w:rsidR="00A05F79" w:rsidRPr="00683591" w:rsidRDefault="00211BC0" w:rsidP="00683591">
      <w:pPr>
        <w:ind w:right="-1" w:firstLine="708"/>
        <w:jc w:val="both"/>
      </w:pPr>
      <w:r w:rsidRPr="00683591">
        <w:t>1.Утвердить П</w:t>
      </w:r>
      <w:r w:rsidRPr="00683591">
        <w:rPr>
          <w:color w:val="000000"/>
        </w:rPr>
        <w:t xml:space="preserve">равила определения требований к отдельным видам товаров, работ, услуг (в том числе предельные цены товаров, работ, услуг), закупаемым администрацией </w:t>
      </w:r>
      <w:r w:rsidR="00A05F79" w:rsidRPr="00683591">
        <w:t>Пудомягского сельского</w:t>
      </w:r>
      <w:r w:rsidRPr="00683591">
        <w:t xml:space="preserve"> поселения </w:t>
      </w:r>
      <w:r w:rsidRPr="00683591">
        <w:rPr>
          <w:color w:val="000000"/>
        </w:rPr>
        <w:t xml:space="preserve">Гатчинского муниципального района </w:t>
      </w:r>
      <w:r w:rsidRPr="00683591">
        <w:t>Ленинградской области</w:t>
      </w:r>
      <w:r w:rsidRPr="00683591">
        <w:rPr>
          <w:color w:val="000000"/>
        </w:rPr>
        <w:t xml:space="preserve"> и подведомственными казенными и бюджетными учреждениями, </w:t>
      </w:r>
      <w:r w:rsidRPr="00683591">
        <w:t xml:space="preserve">для </w:t>
      </w:r>
      <w:r w:rsidR="00A05F79" w:rsidRPr="00683591">
        <w:t>обеспечения муниципальных нужд муниципального образования Пудомягское сельское поселение Гатчинского муниципального района Ленинградской области, согласно приложению.</w:t>
      </w:r>
    </w:p>
    <w:p w:rsidR="00A05F79" w:rsidRDefault="00A05F79" w:rsidP="00683591">
      <w:pPr>
        <w:ind w:firstLine="567"/>
        <w:jc w:val="both"/>
      </w:pPr>
      <w:r w:rsidRPr="00683591">
        <w:t>2. Контроль за исполнением постановления возложить на заместителя главы администрации Ефремову Марину Анатольевну.</w:t>
      </w:r>
    </w:p>
    <w:p w:rsidR="00683591" w:rsidRDefault="00683591" w:rsidP="00683591">
      <w:pPr>
        <w:ind w:firstLine="567"/>
        <w:jc w:val="both"/>
      </w:pPr>
    </w:p>
    <w:p w:rsidR="00683591" w:rsidRDefault="00683591" w:rsidP="00683591">
      <w:pPr>
        <w:ind w:firstLine="567"/>
        <w:jc w:val="both"/>
      </w:pPr>
      <w:r>
        <w:t>Глава администрации</w:t>
      </w:r>
    </w:p>
    <w:p w:rsidR="00683591" w:rsidRPr="00683591" w:rsidRDefault="00683591" w:rsidP="00683591">
      <w:pPr>
        <w:ind w:firstLine="567"/>
        <w:jc w:val="both"/>
      </w:pPr>
      <w:r>
        <w:t>Пудомягского сельского поселения                                                           Л.А. Ежова</w:t>
      </w:r>
    </w:p>
    <w:p w:rsidR="00A05F79" w:rsidRDefault="00A05F79" w:rsidP="00A05F79">
      <w:pPr>
        <w:jc w:val="both"/>
        <w:rPr>
          <w:sz w:val="28"/>
          <w:szCs w:val="28"/>
        </w:rPr>
        <w:sectPr w:rsidR="00A05F79" w:rsidSect="00683591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683591" w:rsidRPr="00683591" w:rsidRDefault="00683591" w:rsidP="00683591">
      <w:pPr>
        <w:ind w:firstLine="426"/>
        <w:jc w:val="right"/>
        <w:rPr>
          <w:b/>
          <w:noProof/>
        </w:rPr>
      </w:pPr>
      <w:r w:rsidRPr="00683591">
        <w:rPr>
          <w:b/>
          <w:noProof/>
        </w:rPr>
        <w:lastRenderedPageBreak/>
        <w:t>Приложение к постановлению</w:t>
      </w:r>
    </w:p>
    <w:p w:rsidR="00683591" w:rsidRPr="00683591" w:rsidRDefault="00683591" w:rsidP="00683591">
      <w:pPr>
        <w:ind w:firstLine="426"/>
        <w:jc w:val="right"/>
        <w:rPr>
          <w:b/>
          <w:noProof/>
        </w:rPr>
      </w:pPr>
      <w:r w:rsidRPr="00683591">
        <w:rPr>
          <w:b/>
          <w:noProof/>
        </w:rPr>
        <w:t>администрации Пудомягского сельского поселения</w:t>
      </w:r>
    </w:p>
    <w:p w:rsidR="00683591" w:rsidRDefault="005A53EC" w:rsidP="00683591">
      <w:pPr>
        <w:ind w:firstLine="426"/>
        <w:jc w:val="right"/>
        <w:rPr>
          <w:b/>
          <w:noProof/>
        </w:rPr>
      </w:pPr>
      <w:r>
        <w:rPr>
          <w:b/>
          <w:noProof/>
        </w:rPr>
        <w:t>от  10.11.2017 г. № 457</w:t>
      </w:r>
    </w:p>
    <w:p w:rsidR="00616FC4" w:rsidRDefault="00683591" w:rsidP="00683591">
      <w:pPr>
        <w:ind w:firstLine="426"/>
        <w:jc w:val="center"/>
        <w:rPr>
          <w:b/>
          <w:noProof/>
        </w:rPr>
      </w:pPr>
      <w:r>
        <w:rPr>
          <w:b/>
          <w:noProof/>
        </w:rPr>
        <w:t>Правила</w:t>
      </w:r>
    </w:p>
    <w:p w:rsidR="00683591" w:rsidRDefault="00683591" w:rsidP="00683591">
      <w:pPr>
        <w:ind w:firstLine="426"/>
        <w:jc w:val="center"/>
        <w:rPr>
          <w:b/>
          <w:noProof/>
        </w:rPr>
      </w:pPr>
      <w:r>
        <w:rPr>
          <w:b/>
          <w:noProof/>
        </w:rPr>
        <w:t>определения требований к отдельным видам товаров, работ, услуг (в том числе предельные цены товаров, работ, услуг), закупаемым администрацией Пудомягского сельского поселения Гатчинского муниципального района Ленинградской области</w:t>
      </w:r>
      <w:r w:rsidR="00616FC4">
        <w:rPr>
          <w:b/>
          <w:noProof/>
        </w:rPr>
        <w:t xml:space="preserve"> и подведомственными казёнными и бюджетными учреждениями, дляобеспечения муниципальных нужд муниципального образования Пудомягское сельское поселение Гатчинскго муниципального района Ленинградской области.</w:t>
      </w:r>
    </w:p>
    <w:p w:rsidR="00616FC4" w:rsidRDefault="00616FC4" w:rsidP="00683591">
      <w:pPr>
        <w:ind w:firstLine="426"/>
        <w:jc w:val="center"/>
        <w:rPr>
          <w:b/>
          <w:noProof/>
        </w:rPr>
      </w:pPr>
    </w:p>
    <w:p w:rsidR="00616FC4" w:rsidRDefault="00616FC4" w:rsidP="00A40CA3">
      <w:pPr>
        <w:pStyle w:val="a5"/>
        <w:numPr>
          <w:ilvl w:val="0"/>
          <w:numId w:val="14"/>
        </w:numPr>
        <w:spacing w:line="276" w:lineRule="auto"/>
        <w:ind w:left="0" w:firstLine="426"/>
        <w:jc w:val="both"/>
      </w:pPr>
      <w:r w:rsidRPr="00A40CA3">
        <w:rPr>
          <w:sz w:val="23"/>
          <w:szCs w:val="23"/>
        </w:rPr>
        <w:t xml:space="preserve">Настоящие Правила устанавливают порядок определения требований к отдельным видам товаров, работ, услуг (в том числе предельные цены товаров, работ, услуг), закупаемым администрацией муниципального образования Пудомягское сельское поселение Гатчинского муниципального района Ленинградской области </w:t>
      </w:r>
      <w:r w:rsidRPr="00616FC4">
        <w:rPr>
          <w:noProof/>
        </w:rPr>
        <w:t>подведомственными казёнными и бюджетными учреждениями, дляобеспечения муниципальных нужд муниципального образования Пудомягское сельское поселение Гатчинскго муниципального района Ленинградской области</w:t>
      </w:r>
      <w:r>
        <w:rPr>
          <w:noProof/>
        </w:rPr>
        <w:t xml:space="preserve"> (далее- Правила)</w:t>
      </w:r>
      <w:r w:rsidRPr="00616FC4">
        <w:rPr>
          <w:noProof/>
        </w:rPr>
        <w:t>.</w:t>
      </w:r>
    </w:p>
    <w:p w:rsidR="00616FC4" w:rsidRDefault="00616FC4" w:rsidP="00A40CA3">
      <w:pPr>
        <w:pStyle w:val="a5"/>
        <w:numPr>
          <w:ilvl w:val="0"/>
          <w:numId w:val="14"/>
        </w:numPr>
        <w:spacing w:line="276" w:lineRule="auto"/>
        <w:ind w:left="0" w:firstLine="426"/>
        <w:jc w:val="both"/>
      </w:pPr>
      <w:r>
        <w:t>Администрация Пудомягского сельского поселения (далее-администрация) утверждает требования к закупаемым администрацией и подведомственными казёнными и бюджетными учреждениями (далее – учреждения) отдельным видам товаров, работ, услуг (в том числе предельные цены товаров, работ, услуг) в форме перечня отдельных видов товаров, работ, услуг (в том числе предельные цены товаров, работ, услуг) в отношении которых устанавливаются потребительские свойства  (в том числе характеристики</w:t>
      </w:r>
      <w:r w:rsidR="00A40CA3">
        <w:t xml:space="preserve"> качества) и иные характеристики имеющие влияние на цену отдельных видов товаров, работ, услуг (далее-ведомственный перечень). </w:t>
      </w:r>
    </w:p>
    <w:p w:rsidR="00211BC0" w:rsidRPr="00A40CA3" w:rsidRDefault="00A40CA3" w:rsidP="00A40CA3">
      <w:pPr>
        <w:spacing w:line="276" w:lineRule="auto"/>
        <w:jc w:val="both"/>
      </w:pPr>
      <w:r>
        <w:t xml:space="preserve">Ведомственный перечень составляется администрацией по форме, утвержденной приложением 1 к настоящим правилам на основании обязательного перечня отдельных видов товаров, работ, услуг, их </w:t>
      </w:r>
      <w:r w:rsidR="00211BC0" w:rsidRPr="00A40CA3">
        <w:t>потребительских свойств и иных характеристик, а также значений таких свойств и характеристик (в том числе предельные цены товаров, работ, услуг), предусмотренного приложением № 2 к настоящим правилам (далее - обязательный перечень).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color w:val="000000"/>
        </w:rPr>
        <w:t xml:space="preserve">Администрация </w:t>
      </w:r>
      <w:r w:rsidRPr="00A40CA3">
        <w:rPr>
          <w:bCs/>
        </w:rPr>
        <w:t>в ведомственном перечне определяет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211BC0" w:rsidRPr="00A40CA3" w:rsidRDefault="00211BC0" w:rsidP="00A40CA3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40CA3">
        <w:rPr>
          <w:rFonts w:ascii="Times New Roman" w:hAnsi="Times New Roman"/>
          <w:sz w:val="24"/>
          <w:szCs w:val="24"/>
        </w:rPr>
        <w:t xml:space="preserve">3. </w:t>
      </w:r>
      <w:bookmarkStart w:id="0" w:name="P63"/>
      <w:bookmarkEnd w:id="0"/>
      <w:r w:rsidRPr="00A40CA3">
        <w:rPr>
          <w:rFonts w:ascii="Times New Roman" w:hAnsi="Times New Roman"/>
          <w:sz w:val="24"/>
          <w:szCs w:val="24"/>
        </w:rP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211BC0" w:rsidRPr="00A40CA3" w:rsidRDefault="00211BC0" w:rsidP="00A40CA3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40CA3">
        <w:rPr>
          <w:rFonts w:ascii="Times New Roman" w:hAnsi="Times New Roman"/>
          <w:sz w:val="24"/>
          <w:szCs w:val="24"/>
        </w:rPr>
        <w:t xml:space="preserve">а) доля оплаты по отдельному виду товаров, работ, услуг для обеспечения муниципальных нужд за отчетный финансовый год (в соответствии с графиками </w:t>
      </w:r>
      <w:r w:rsidRPr="00A40CA3">
        <w:rPr>
          <w:rFonts w:ascii="Times New Roman" w:hAnsi="Times New Roman"/>
          <w:sz w:val="24"/>
          <w:szCs w:val="24"/>
        </w:rPr>
        <w:lastRenderedPageBreak/>
        <w:t>платежей) по контрактам, информация о которых включена в реестр контрактов, заключенных заказчиками в общем объеме оплаты по контрактам, включенным в указанные реестры (по графикам платежей), заключенным соответствующими заказчиками;</w:t>
      </w:r>
    </w:p>
    <w:p w:rsidR="00211BC0" w:rsidRPr="00A40CA3" w:rsidRDefault="00211BC0" w:rsidP="00A40CA3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40CA3">
        <w:rPr>
          <w:rFonts w:ascii="Times New Roman" w:hAnsi="Times New Roman"/>
          <w:sz w:val="24"/>
          <w:szCs w:val="24"/>
        </w:rPr>
        <w:t xml:space="preserve">б) доля контрактов администрации и учреждений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администрации и учреждений на приобретение товаров, работ, услуг, заключенных в отчетном финансовом году. 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 xml:space="preserve">4. </w:t>
      </w:r>
      <w:r w:rsidRPr="00A40CA3">
        <w:rPr>
          <w:color w:val="000000"/>
        </w:rPr>
        <w:t xml:space="preserve">Администрация </w:t>
      </w:r>
      <w:r w:rsidRPr="00A40CA3">
        <w:rPr>
          <w:bCs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r:id="rId6" w:anchor="Par13" w:history="1">
        <w:r w:rsidRPr="00A40CA3">
          <w:rPr>
            <w:rStyle w:val="a4"/>
            <w:color w:val="auto"/>
            <w:u w:val="none"/>
          </w:rPr>
          <w:t>пунктом 3</w:t>
        </w:r>
      </w:hyperlink>
      <w:r w:rsidRPr="00A40CA3">
        <w:rPr>
          <w:bCs/>
        </w:rPr>
        <w:t xml:space="preserve"> настоящих Правил критерии исходя из определения их значений в процентном отношении к объему осуществляемых   заказчиками  закупок.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 xml:space="preserve">5. В целях формирования ведомственного перечня </w:t>
      </w:r>
      <w:r w:rsidRPr="00A40CA3">
        <w:rPr>
          <w:color w:val="000000"/>
        </w:rPr>
        <w:t xml:space="preserve">администрация </w:t>
      </w:r>
      <w:r w:rsidRPr="00A40CA3">
        <w:rPr>
          <w:bCs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r:id="rId7" w:anchor="Par13" w:history="1">
        <w:r w:rsidRPr="00A40CA3">
          <w:rPr>
            <w:rStyle w:val="a4"/>
            <w:color w:val="auto"/>
            <w:u w:val="none"/>
          </w:rPr>
          <w:t>пунктом 3</w:t>
        </w:r>
      </w:hyperlink>
      <w:r w:rsidRPr="00A40CA3">
        <w:rPr>
          <w:bCs/>
        </w:rPr>
        <w:t xml:space="preserve"> настоящих Правил.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 xml:space="preserve">6. </w:t>
      </w:r>
      <w:r w:rsidRPr="00A40CA3">
        <w:rPr>
          <w:color w:val="000000"/>
        </w:rPr>
        <w:t xml:space="preserve">Администрация </w:t>
      </w:r>
      <w:r w:rsidRPr="00A40CA3">
        <w:rPr>
          <w:bCs/>
        </w:rPr>
        <w:t>при формировании ведомственного перечня вправе включить в него дополнительно: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hyperlink r:id="rId8" w:anchor="Par13" w:history="1">
        <w:r w:rsidRPr="00A40CA3">
          <w:rPr>
            <w:bCs/>
          </w:rPr>
          <w:t>пункте 3</w:t>
        </w:r>
      </w:hyperlink>
      <w:r w:rsidRPr="00A40CA3">
        <w:rPr>
          <w:bCs/>
        </w:rPr>
        <w:t xml:space="preserve"> настоящих Правил;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211BC0" w:rsidRPr="00A40CA3" w:rsidRDefault="00211BC0" w:rsidP="00A40CA3">
      <w:pPr>
        <w:spacing w:line="276" w:lineRule="auto"/>
        <w:ind w:firstLine="426"/>
        <w:jc w:val="both"/>
      </w:pPr>
      <w:r w:rsidRPr="00A40CA3">
        <w:t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211BC0" w:rsidRPr="00A40CA3" w:rsidRDefault="00211BC0" w:rsidP="00A40CA3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F4532">
        <w:rPr>
          <w:rFonts w:ascii="Times New Roman" w:hAnsi="Times New Roman"/>
          <w:bCs/>
          <w:sz w:val="24"/>
          <w:szCs w:val="24"/>
        </w:rPr>
        <w:t xml:space="preserve">а) с учетом категорий и (или) групп должностей работников </w:t>
      </w:r>
      <w:r w:rsidRPr="006F4532">
        <w:rPr>
          <w:rFonts w:ascii="Times New Roman" w:hAnsi="Times New Roman"/>
          <w:sz w:val="24"/>
          <w:szCs w:val="24"/>
        </w:rPr>
        <w:t xml:space="preserve">администрации и </w:t>
      </w:r>
      <w:r w:rsidRPr="006F4532">
        <w:rPr>
          <w:rFonts w:ascii="Times New Roman" w:hAnsi="Times New Roman"/>
          <w:bCs/>
          <w:sz w:val="24"/>
          <w:szCs w:val="24"/>
        </w:rPr>
        <w:t xml:space="preserve">учреждений, если затраты на их приобретение в соответствии </w:t>
      </w:r>
      <w:proofErr w:type="gramStart"/>
      <w:r w:rsidRPr="006F4532">
        <w:rPr>
          <w:rFonts w:ascii="Times New Roman" w:hAnsi="Times New Roman"/>
          <w:bCs/>
          <w:sz w:val="24"/>
          <w:szCs w:val="24"/>
        </w:rPr>
        <w:t>с  Правилами</w:t>
      </w:r>
      <w:proofErr w:type="gramEnd"/>
      <w:r w:rsidRPr="006F4532">
        <w:rPr>
          <w:rFonts w:ascii="Times New Roman" w:hAnsi="Times New Roman"/>
          <w:bCs/>
          <w:sz w:val="24"/>
          <w:szCs w:val="24"/>
        </w:rPr>
        <w:t xml:space="preserve"> определения  нормативных затрат на обеспечение функций указанных заказчиков, утвержденными постановлением администрации </w:t>
      </w:r>
      <w:r w:rsidR="006F4532" w:rsidRPr="006F4532">
        <w:rPr>
          <w:rFonts w:ascii="Times New Roman" w:hAnsi="Times New Roman"/>
          <w:bCs/>
          <w:sz w:val="24"/>
          <w:szCs w:val="24"/>
        </w:rPr>
        <w:t>Пудомягского сельского поселения от 10.11.2017</w:t>
      </w:r>
      <w:r w:rsidRPr="006F4532">
        <w:rPr>
          <w:rFonts w:ascii="Times New Roman" w:hAnsi="Times New Roman"/>
          <w:bCs/>
          <w:sz w:val="24"/>
          <w:szCs w:val="24"/>
        </w:rPr>
        <w:t xml:space="preserve"> года </w:t>
      </w:r>
      <w:r w:rsidR="006F4532" w:rsidRPr="006F4532">
        <w:rPr>
          <w:rFonts w:ascii="Times New Roman" w:hAnsi="Times New Roman"/>
          <w:sz w:val="24"/>
          <w:szCs w:val="24"/>
        </w:rPr>
        <w:t>№ 4</w:t>
      </w:r>
      <w:r w:rsidR="006F4532" w:rsidRPr="006F4532">
        <w:rPr>
          <w:rFonts w:ascii="Times New Roman" w:hAnsi="Times New Roman"/>
          <w:bCs/>
          <w:sz w:val="24"/>
          <w:szCs w:val="24"/>
        </w:rPr>
        <w:t xml:space="preserve">56 </w:t>
      </w:r>
      <w:r w:rsidRPr="006F4532">
        <w:rPr>
          <w:rFonts w:ascii="Times New Roman" w:hAnsi="Times New Roman"/>
          <w:color w:val="000000"/>
          <w:sz w:val="24"/>
          <w:szCs w:val="24"/>
        </w:rPr>
        <w:t xml:space="preserve">(далее - </w:t>
      </w:r>
      <w:r w:rsidRPr="006F4532">
        <w:rPr>
          <w:rFonts w:ascii="Times New Roman" w:hAnsi="Times New Roman"/>
          <w:sz w:val="24"/>
          <w:szCs w:val="24"/>
        </w:rPr>
        <w:t>порядок определения нормативных затрат)</w:t>
      </w:r>
      <w:r w:rsidRPr="006F4532">
        <w:rPr>
          <w:rFonts w:ascii="Times New Roman" w:hAnsi="Times New Roman"/>
          <w:bCs/>
          <w:sz w:val="24"/>
          <w:szCs w:val="24"/>
        </w:rPr>
        <w:t xml:space="preserve">, </w:t>
      </w:r>
      <w:r w:rsidRPr="006F4532">
        <w:rPr>
          <w:rFonts w:ascii="Times New Roman" w:hAnsi="Times New Roman"/>
          <w:sz w:val="24"/>
          <w:szCs w:val="24"/>
        </w:rPr>
        <w:t>определяются с учетом категорий и (или) групп должностей работников;</w:t>
      </w:r>
      <w:bookmarkStart w:id="1" w:name="_GoBack"/>
      <w:bookmarkEnd w:id="1"/>
    </w:p>
    <w:p w:rsidR="00211BC0" w:rsidRPr="00A40CA3" w:rsidRDefault="00211BC0" w:rsidP="00A40CA3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</w:rPr>
      </w:pPr>
      <w:r w:rsidRPr="00A40CA3">
        <w:rPr>
          <w:bCs/>
        </w:rPr>
        <w:t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в случае принятия соответствующего решения соответствующим муниципальным органом.</w:t>
      </w:r>
    </w:p>
    <w:p w:rsidR="00211BC0" w:rsidRPr="00A40CA3" w:rsidRDefault="00211BC0" w:rsidP="00A40CA3">
      <w:pPr>
        <w:spacing w:line="276" w:lineRule="auto"/>
        <w:ind w:firstLine="426"/>
        <w:jc w:val="both"/>
      </w:pPr>
      <w:r w:rsidRPr="00A40CA3">
        <w:lastRenderedPageBreak/>
        <w:t xml:space="preserve"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9" w:history="1">
        <w:r w:rsidRPr="00A40CA3">
          <w:rPr>
            <w:rStyle w:val="a4"/>
            <w:color w:val="auto"/>
            <w:u w:val="none"/>
          </w:rPr>
          <w:t>классификатором</w:t>
        </w:r>
      </w:hyperlink>
      <w:r w:rsidRPr="00A40CA3">
        <w:t xml:space="preserve"> продукции по видам экономической деятельности.</w:t>
      </w:r>
    </w:p>
    <w:p w:rsidR="00211BC0" w:rsidRDefault="00211BC0" w:rsidP="00A40CA3">
      <w:pPr>
        <w:spacing w:line="276" w:lineRule="auto"/>
        <w:ind w:firstLine="426"/>
        <w:jc w:val="both"/>
      </w:pPr>
      <w:r w:rsidRPr="00A40CA3">
        <w:t xml:space="preserve">  9.Утвержденный 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 с законодательством Российской Федерации.</w:t>
      </w:r>
    </w:p>
    <w:p w:rsidR="00A40CA3" w:rsidRPr="00B64488" w:rsidRDefault="00A40CA3" w:rsidP="00A40CA3">
      <w:pPr>
        <w:spacing w:line="276" w:lineRule="auto"/>
        <w:ind w:firstLine="426"/>
        <w:jc w:val="both"/>
        <w:rPr>
          <w:sz w:val="28"/>
          <w:szCs w:val="28"/>
        </w:rPr>
        <w:sectPr w:rsidR="00A40CA3" w:rsidRPr="00B64488" w:rsidSect="00EA31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1BC0" w:rsidRDefault="00211BC0" w:rsidP="008337C3">
      <w:pPr>
        <w:tabs>
          <w:tab w:val="center" w:pos="4535"/>
          <w:tab w:val="left" w:pos="5000"/>
        </w:tabs>
        <w:ind w:firstLine="8931"/>
        <w:jc w:val="center"/>
      </w:pPr>
      <w:r w:rsidRPr="00E23643">
        <w:lastRenderedPageBreak/>
        <w:t>Приложение № 1</w:t>
      </w:r>
    </w:p>
    <w:tbl>
      <w:tblPr>
        <w:tblW w:w="15309" w:type="dxa"/>
        <w:tblLook w:val="00A0" w:firstRow="1" w:lastRow="0" w:firstColumn="1" w:lastColumn="0" w:noHBand="0" w:noVBand="0"/>
      </w:tblPr>
      <w:tblGrid>
        <w:gridCol w:w="7371"/>
        <w:gridCol w:w="7938"/>
      </w:tblGrid>
      <w:tr w:rsidR="00211BC0" w:rsidTr="009427E5">
        <w:tc>
          <w:tcPr>
            <w:tcW w:w="7371" w:type="dxa"/>
          </w:tcPr>
          <w:p w:rsidR="00211BC0" w:rsidRPr="009427E5" w:rsidRDefault="00211BC0" w:rsidP="009427E5">
            <w:pPr>
              <w:tabs>
                <w:tab w:val="center" w:pos="4535"/>
                <w:tab w:val="left" w:pos="5000"/>
              </w:tabs>
              <w:jc w:val="center"/>
            </w:pPr>
          </w:p>
        </w:tc>
        <w:tc>
          <w:tcPr>
            <w:tcW w:w="7938" w:type="dxa"/>
          </w:tcPr>
          <w:p w:rsidR="00211BC0" w:rsidRPr="009427E5" w:rsidRDefault="00211BC0" w:rsidP="009427E5">
            <w:pPr>
              <w:jc w:val="both"/>
            </w:pPr>
            <w:r w:rsidRPr="009427E5">
              <w:rPr>
                <w:sz w:val="22"/>
                <w:szCs w:val="22"/>
              </w:rPr>
              <w:t>к Правилам определения требований к отдельным видам товаров, работ, услуг (в том числе предельные цены товаров, работ, услуг), закупаемым администрацией</w:t>
            </w:r>
          </w:p>
          <w:p w:rsidR="00A40CA3" w:rsidRDefault="00A40CA3" w:rsidP="00A40C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Пудомягского сельского</w:t>
            </w:r>
            <w:r w:rsidR="00211BC0" w:rsidRPr="009427E5">
              <w:rPr>
                <w:sz w:val="22"/>
                <w:szCs w:val="22"/>
              </w:rPr>
              <w:t xml:space="preserve"> поселения </w:t>
            </w:r>
            <w:r w:rsidR="00211BC0" w:rsidRPr="009427E5">
              <w:rPr>
                <w:color w:val="000000"/>
                <w:sz w:val="22"/>
                <w:szCs w:val="22"/>
              </w:rPr>
              <w:t xml:space="preserve">Гатчинского муниципального района </w:t>
            </w:r>
            <w:r w:rsidR="00211BC0" w:rsidRPr="009427E5">
              <w:rPr>
                <w:sz w:val="22"/>
                <w:szCs w:val="22"/>
              </w:rPr>
              <w:t>Ленинградской области</w:t>
            </w:r>
            <w:r w:rsidR="00211BC0" w:rsidRPr="009427E5">
              <w:rPr>
                <w:color w:val="000000"/>
                <w:sz w:val="22"/>
                <w:szCs w:val="22"/>
              </w:rPr>
              <w:t xml:space="preserve"> и подведомственными казенными и бюджетными учреждениями, </w:t>
            </w:r>
            <w:r w:rsidR="00211BC0" w:rsidRPr="009427E5">
              <w:rPr>
                <w:sz w:val="22"/>
                <w:szCs w:val="22"/>
              </w:rPr>
              <w:t xml:space="preserve">для обеспечения муниципальных  нужд муниципального образования </w:t>
            </w:r>
            <w:r>
              <w:rPr>
                <w:sz w:val="22"/>
                <w:szCs w:val="22"/>
              </w:rPr>
              <w:t>Пудомягское сельское</w:t>
            </w:r>
            <w:r w:rsidR="00211BC0" w:rsidRPr="009427E5">
              <w:rPr>
                <w:sz w:val="22"/>
                <w:szCs w:val="22"/>
              </w:rPr>
              <w:t xml:space="preserve"> поселение Гатчинского муниципального района  Ленинградской области</w:t>
            </w:r>
          </w:p>
          <w:p w:rsidR="00211BC0" w:rsidRPr="009427E5" w:rsidRDefault="00211BC0" w:rsidP="00A40CA3">
            <w:pPr>
              <w:jc w:val="both"/>
              <w:rPr>
                <w:sz w:val="20"/>
                <w:szCs w:val="20"/>
              </w:rPr>
            </w:pPr>
            <w:r w:rsidRPr="009427E5">
              <w:rPr>
                <w:sz w:val="22"/>
                <w:szCs w:val="22"/>
              </w:rPr>
              <w:t xml:space="preserve"> </w:t>
            </w:r>
          </w:p>
        </w:tc>
      </w:tr>
    </w:tbl>
    <w:p w:rsidR="00211BC0" w:rsidRPr="00A40CA3" w:rsidRDefault="00211BC0" w:rsidP="006E662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40CA3">
        <w:rPr>
          <w:b/>
          <w:sz w:val="22"/>
          <w:szCs w:val="22"/>
        </w:rPr>
        <w:t>ВЕДОМСТВЕННЫЙ ПЕРЕЧЕНЬ</w:t>
      </w:r>
    </w:p>
    <w:p w:rsidR="00211BC0" w:rsidRPr="005314C8" w:rsidRDefault="00211BC0" w:rsidP="006E662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5314C8">
        <w:rPr>
          <w:sz w:val="22"/>
          <w:szCs w:val="22"/>
        </w:rPr>
        <w:t xml:space="preserve">отдельных видов товаров, работ, услуг, </w:t>
      </w:r>
      <w:r w:rsidRPr="005314C8">
        <w:rPr>
          <w:color w:val="000000"/>
          <w:sz w:val="22"/>
          <w:szCs w:val="22"/>
        </w:rPr>
        <w:t xml:space="preserve">(в том числе предельные цены товаров, работ, услуг) </w:t>
      </w:r>
      <w:r w:rsidRPr="005314C8">
        <w:rPr>
          <w:bCs/>
          <w:sz w:val="22"/>
          <w:szCs w:val="22"/>
        </w:rPr>
        <w:t>в отношении которых устанавливаются потребительские свойства (в том числе характеристики качества) и иные характеристики имеющие влияние на цену отдельных видов товаров, работ, услуг</w:t>
      </w:r>
    </w:p>
    <w:tbl>
      <w:tblPr>
        <w:tblW w:w="546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4"/>
        <w:gridCol w:w="1134"/>
        <w:gridCol w:w="1857"/>
        <w:gridCol w:w="1101"/>
        <w:gridCol w:w="1189"/>
        <w:gridCol w:w="1399"/>
        <w:gridCol w:w="1618"/>
        <w:gridCol w:w="6"/>
        <w:gridCol w:w="1302"/>
        <w:gridCol w:w="1434"/>
        <w:gridCol w:w="3123"/>
        <w:gridCol w:w="1292"/>
      </w:tblGrid>
      <w:tr w:rsidR="00211BC0" w:rsidTr="009427E5">
        <w:trPr>
          <w:trHeight w:val="986"/>
        </w:trPr>
        <w:tc>
          <w:tcPr>
            <w:tcW w:w="215" w:type="pct"/>
          </w:tcPr>
          <w:p w:rsidR="00211BC0" w:rsidRPr="009427E5" w:rsidRDefault="00211BC0" w:rsidP="009427E5">
            <w:pPr>
              <w:jc w:val="center"/>
              <w:rPr>
                <w:spacing w:val="-24"/>
                <w:sz w:val="20"/>
                <w:szCs w:val="20"/>
              </w:rPr>
            </w:pPr>
            <w:r w:rsidRPr="009427E5">
              <w:rPr>
                <w:spacing w:val="-24"/>
                <w:sz w:val="20"/>
                <w:szCs w:val="20"/>
              </w:rPr>
              <w:t>№</w:t>
            </w:r>
          </w:p>
          <w:p w:rsidR="00211BC0" w:rsidRPr="009427E5" w:rsidRDefault="00211BC0" w:rsidP="009427E5">
            <w:pPr>
              <w:jc w:val="center"/>
              <w:rPr>
                <w:spacing w:val="-20"/>
                <w:sz w:val="20"/>
                <w:szCs w:val="20"/>
              </w:rPr>
            </w:pPr>
            <w:r w:rsidRPr="009427E5">
              <w:rPr>
                <w:spacing w:val="-20"/>
                <w:sz w:val="20"/>
                <w:szCs w:val="20"/>
              </w:rPr>
              <w:t>п/п</w:t>
            </w:r>
          </w:p>
        </w:tc>
        <w:tc>
          <w:tcPr>
            <w:tcW w:w="351" w:type="pct"/>
          </w:tcPr>
          <w:p w:rsidR="00211BC0" w:rsidRPr="009427E5" w:rsidRDefault="00211BC0" w:rsidP="009427E5">
            <w:pPr>
              <w:ind w:firstLine="15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 xml:space="preserve">Код по </w:t>
            </w:r>
          </w:p>
          <w:p w:rsidR="00211BC0" w:rsidRPr="009427E5" w:rsidRDefault="00211BC0" w:rsidP="009427E5">
            <w:pPr>
              <w:ind w:firstLine="15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ОКПД</w:t>
            </w:r>
          </w:p>
          <w:p w:rsidR="00211BC0" w:rsidRPr="009427E5" w:rsidRDefault="00211BC0" w:rsidP="009427E5">
            <w:pPr>
              <w:ind w:firstLine="15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(</w:t>
            </w:r>
            <w:hyperlink r:id="rId10" w:history="1">
              <w:r w:rsidRPr="009427E5">
                <w:rPr>
                  <w:spacing w:val="-20"/>
                  <w:sz w:val="20"/>
                  <w:szCs w:val="20"/>
                </w:rPr>
                <w:t>ОКПД</w:t>
              </w:r>
            </w:hyperlink>
            <w:r w:rsidRPr="009427E5">
              <w:rPr>
                <w:sz w:val="20"/>
                <w:szCs w:val="20"/>
              </w:rPr>
              <w:t xml:space="preserve"> 2)</w:t>
            </w:r>
          </w:p>
        </w:tc>
        <w:tc>
          <w:tcPr>
            <w:tcW w:w="575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708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36" w:type="pct"/>
            <w:gridSpan w:val="3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Требования к потребительским свойствам (в том числе качеству)   и иным характеристикам, имеющим влияние на цену</w:t>
            </w:r>
          </w:p>
        </w:tc>
        <w:tc>
          <w:tcPr>
            <w:tcW w:w="2214" w:type="pct"/>
            <w:gridSpan w:val="4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Дополнительные сведения  о товарах, работах, услугах, не указанные в обязательном перечне товаров, работ, услуг</w:t>
            </w:r>
          </w:p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</w:tr>
      <w:tr w:rsidR="00211BC0" w:rsidTr="009427E5">
        <w:tc>
          <w:tcPr>
            <w:tcW w:w="215" w:type="pct"/>
          </w:tcPr>
          <w:p w:rsidR="00211BC0" w:rsidRPr="009427E5" w:rsidRDefault="00211BC0" w:rsidP="006E6627"/>
        </w:tc>
        <w:tc>
          <w:tcPr>
            <w:tcW w:w="351" w:type="pct"/>
          </w:tcPr>
          <w:p w:rsidR="00211BC0" w:rsidRPr="009427E5" w:rsidRDefault="00211BC0" w:rsidP="006E6627"/>
        </w:tc>
        <w:tc>
          <w:tcPr>
            <w:tcW w:w="575" w:type="pct"/>
          </w:tcPr>
          <w:p w:rsidR="00211BC0" w:rsidRPr="009427E5" w:rsidRDefault="00211BC0" w:rsidP="006E6627"/>
        </w:tc>
        <w:tc>
          <w:tcPr>
            <w:tcW w:w="34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 xml:space="preserve">код по </w:t>
            </w:r>
            <w:hyperlink r:id="rId11" w:history="1">
              <w:r w:rsidRPr="009427E5">
                <w:rPr>
                  <w:sz w:val="20"/>
                  <w:szCs w:val="20"/>
                </w:rPr>
                <w:t>ОКЕИ</w:t>
              </w:r>
            </w:hyperlink>
          </w:p>
        </w:tc>
        <w:tc>
          <w:tcPr>
            <w:tcW w:w="368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33" w:type="pct"/>
          </w:tcPr>
          <w:p w:rsidR="00211BC0" w:rsidRPr="009427E5" w:rsidRDefault="00211BC0" w:rsidP="009427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501" w:type="pct"/>
          </w:tcPr>
          <w:p w:rsidR="00211BC0" w:rsidRPr="009427E5" w:rsidRDefault="00211BC0" w:rsidP="009427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444" w:type="pct"/>
          </w:tcPr>
          <w:p w:rsidR="00211BC0" w:rsidRPr="009427E5" w:rsidRDefault="00211BC0" w:rsidP="009427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967" w:type="pct"/>
          </w:tcPr>
          <w:p w:rsidR="00211BC0" w:rsidRPr="009427E5" w:rsidRDefault="00211BC0" w:rsidP="009427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427E5">
              <w:rPr>
                <w:sz w:val="20"/>
                <w:szCs w:val="20"/>
              </w:rPr>
              <w:t xml:space="preserve">обоснование отклонения значения характеристики от </w:t>
            </w:r>
            <w:proofErr w:type="gramStart"/>
            <w:r w:rsidRPr="009427E5">
              <w:rPr>
                <w:sz w:val="20"/>
                <w:szCs w:val="20"/>
              </w:rPr>
              <w:t>утвержденной  в</w:t>
            </w:r>
            <w:proofErr w:type="gramEnd"/>
            <w:r w:rsidRPr="009427E5">
              <w:rPr>
                <w:sz w:val="20"/>
                <w:szCs w:val="20"/>
              </w:rPr>
              <w:t xml:space="preserve"> обязательном  перечне </w:t>
            </w:r>
          </w:p>
        </w:tc>
        <w:tc>
          <w:tcPr>
            <w:tcW w:w="400" w:type="pct"/>
          </w:tcPr>
          <w:p w:rsidR="00211BC0" w:rsidRPr="009427E5" w:rsidRDefault="00211BC0" w:rsidP="009427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 xml:space="preserve">функциональное назначение ** </w:t>
            </w:r>
          </w:p>
        </w:tc>
      </w:tr>
      <w:tr w:rsidR="00211BC0" w:rsidTr="009427E5">
        <w:tc>
          <w:tcPr>
            <w:tcW w:w="5000" w:type="pct"/>
            <w:gridSpan w:val="12"/>
            <w:vAlign w:val="center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rFonts w:eastAsia="font76"/>
                <w:sz w:val="20"/>
                <w:szCs w:val="20"/>
              </w:rPr>
              <w:t>Отдельные виды товаров, работ, услуг, включенные в обязательный перечень</w:t>
            </w:r>
          </w:p>
        </w:tc>
      </w:tr>
      <w:tr w:rsidR="00211BC0" w:rsidTr="009427E5">
        <w:tc>
          <w:tcPr>
            <w:tcW w:w="215" w:type="pct"/>
            <w:vMerge w:val="restart"/>
          </w:tcPr>
          <w:p w:rsidR="00211BC0" w:rsidRPr="009427E5" w:rsidRDefault="00211BC0" w:rsidP="006E6627">
            <w:r w:rsidRPr="009427E5">
              <w:rPr>
                <w:sz w:val="22"/>
                <w:szCs w:val="22"/>
              </w:rPr>
              <w:t>1.</w:t>
            </w:r>
          </w:p>
        </w:tc>
        <w:tc>
          <w:tcPr>
            <w:tcW w:w="351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6E6627"/>
        </w:tc>
        <w:tc>
          <w:tcPr>
            <w:tcW w:w="400" w:type="pct"/>
          </w:tcPr>
          <w:p w:rsidR="00211BC0" w:rsidRPr="009427E5" w:rsidRDefault="00211BC0" w:rsidP="006E6627"/>
        </w:tc>
      </w:tr>
      <w:tr w:rsidR="00211BC0" w:rsidTr="009427E5">
        <w:tc>
          <w:tcPr>
            <w:tcW w:w="215" w:type="pct"/>
            <w:vMerge/>
          </w:tcPr>
          <w:p w:rsidR="00211BC0" w:rsidRPr="009427E5" w:rsidRDefault="00211BC0" w:rsidP="006E6627"/>
        </w:tc>
        <w:tc>
          <w:tcPr>
            <w:tcW w:w="351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215" w:type="pct"/>
            <w:vMerge w:val="restart"/>
          </w:tcPr>
          <w:p w:rsidR="00211BC0" w:rsidRPr="009427E5" w:rsidRDefault="00211BC0" w:rsidP="006E6627">
            <w:r w:rsidRPr="009427E5">
              <w:rPr>
                <w:sz w:val="22"/>
                <w:szCs w:val="22"/>
              </w:rPr>
              <w:t>2.</w:t>
            </w:r>
          </w:p>
        </w:tc>
        <w:tc>
          <w:tcPr>
            <w:tcW w:w="351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215" w:type="pct"/>
            <w:vMerge/>
          </w:tcPr>
          <w:p w:rsidR="00211BC0" w:rsidRPr="009427E5" w:rsidRDefault="00211BC0" w:rsidP="006E6627"/>
        </w:tc>
        <w:tc>
          <w:tcPr>
            <w:tcW w:w="351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215" w:type="pct"/>
            <w:vMerge w:val="restart"/>
          </w:tcPr>
          <w:p w:rsidR="00211BC0" w:rsidRPr="009427E5" w:rsidRDefault="00211BC0" w:rsidP="006E6627">
            <w:r w:rsidRPr="009427E5">
              <w:rPr>
                <w:sz w:val="22"/>
                <w:szCs w:val="22"/>
              </w:rPr>
              <w:t>3.</w:t>
            </w:r>
          </w:p>
        </w:tc>
        <w:tc>
          <w:tcPr>
            <w:tcW w:w="351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215" w:type="pct"/>
            <w:vMerge/>
          </w:tcPr>
          <w:p w:rsidR="00211BC0" w:rsidRPr="009427E5" w:rsidRDefault="00211BC0" w:rsidP="006E6627"/>
        </w:tc>
        <w:tc>
          <w:tcPr>
            <w:tcW w:w="351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5000" w:type="pct"/>
            <w:gridSpan w:val="1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Дополнительный перечень отдельных видов товаров, работ, услуг</w:t>
            </w:r>
          </w:p>
        </w:tc>
      </w:tr>
      <w:tr w:rsidR="00211BC0" w:rsidTr="009427E5">
        <w:tc>
          <w:tcPr>
            <w:tcW w:w="215" w:type="pct"/>
            <w:vMerge w:val="restart"/>
          </w:tcPr>
          <w:p w:rsidR="00211BC0" w:rsidRPr="009427E5" w:rsidRDefault="00211BC0" w:rsidP="006E6627">
            <w:r w:rsidRPr="009427E5">
              <w:rPr>
                <w:sz w:val="22"/>
                <w:szCs w:val="22"/>
              </w:rPr>
              <w:t>1.</w:t>
            </w:r>
          </w:p>
        </w:tc>
        <w:tc>
          <w:tcPr>
            <w:tcW w:w="351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215" w:type="pct"/>
            <w:vMerge/>
          </w:tcPr>
          <w:p w:rsidR="00211BC0" w:rsidRPr="009427E5" w:rsidRDefault="00211BC0" w:rsidP="006E6627"/>
        </w:tc>
        <w:tc>
          <w:tcPr>
            <w:tcW w:w="351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215" w:type="pct"/>
            <w:vMerge w:val="restart"/>
          </w:tcPr>
          <w:p w:rsidR="00211BC0" w:rsidRPr="009427E5" w:rsidRDefault="00211BC0" w:rsidP="006E6627">
            <w:r w:rsidRPr="009427E5">
              <w:rPr>
                <w:sz w:val="22"/>
                <w:szCs w:val="22"/>
              </w:rPr>
              <w:t>2.</w:t>
            </w:r>
          </w:p>
        </w:tc>
        <w:tc>
          <w:tcPr>
            <w:tcW w:w="351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  <w:tr w:rsidR="00211BC0" w:rsidTr="009427E5">
        <w:tc>
          <w:tcPr>
            <w:tcW w:w="215" w:type="pct"/>
            <w:vMerge/>
          </w:tcPr>
          <w:p w:rsidR="00211BC0" w:rsidRPr="009427E5" w:rsidRDefault="00211BC0" w:rsidP="006E6627"/>
        </w:tc>
        <w:tc>
          <w:tcPr>
            <w:tcW w:w="351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211BC0" w:rsidRPr="009427E5" w:rsidRDefault="00211BC0" w:rsidP="006E6627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pc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211BC0" w:rsidRPr="009427E5" w:rsidRDefault="00211BC0" w:rsidP="009427E5">
            <w:pPr>
              <w:jc w:val="center"/>
            </w:pPr>
          </w:p>
        </w:tc>
        <w:tc>
          <w:tcPr>
            <w:tcW w:w="400" w:type="pct"/>
          </w:tcPr>
          <w:p w:rsidR="00211BC0" w:rsidRPr="009427E5" w:rsidRDefault="00211BC0" w:rsidP="009427E5">
            <w:pPr>
              <w:jc w:val="center"/>
            </w:pPr>
          </w:p>
        </w:tc>
      </w:tr>
    </w:tbl>
    <w:p w:rsidR="00211BC0" w:rsidRPr="005314C8" w:rsidRDefault="00211BC0" w:rsidP="006E6627">
      <w:pPr>
        <w:rPr>
          <w:sz w:val="18"/>
          <w:szCs w:val="18"/>
          <w:lang w:eastAsia="en-US"/>
        </w:rPr>
      </w:pPr>
      <w:r w:rsidRPr="005314C8">
        <w:rPr>
          <w:sz w:val="18"/>
          <w:szCs w:val="18"/>
        </w:rPr>
        <w:t xml:space="preserve">*    Указывается по </w:t>
      </w:r>
      <w:r w:rsidRPr="005314C8">
        <w:rPr>
          <w:sz w:val="18"/>
          <w:szCs w:val="18"/>
          <w:lang w:eastAsia="en-US"/>
        </w:rPr>
        <w:t>ОК 034-2014 (КПЕС 2008)</w:t>
      </w:r>
    </w:p>
    <w:p w:rsidR="00211BC0" w:rsidRPr="005314C8" w:rsidRDefault="00211BC0" w:rsidP="00B54BB6">
      <w:pPr>
        <w:pStyle w:val="ConsPlusNormal"/>
        <w:jc w:val="both"/>
        <w:rPr>
          <w:rFonts w:ascii="Times New Roman" w:hAnsi="Times New Roman"/>
          <w:sz w:val="18"/>
          <w:szCs w:val="18"/>
        </w:rPr>
      </w:pPr>
      <w:r w:rsidRPr="005314C8">
        <w:rPr>
          <w:sz w:val="18"/>
          <w:szCs w:val="18"/>
        </w:rPr>
        <w:t>**</w:t>
      </w:r>
      <w:r w:rsidRPr="005314C8">
        <w:rPr>
          <w:rFonts w:ascii="Times New Roman" w:hAnsi="Times New Roman"/>
          <w:sz w:val="18"/>
          <w:szCs w:val="18"/>
        </w:rPr>
        <w:t xml:space="preserve">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 качеству) и иным характеристикам (в том числе предельные цены товаров, работ, услуг).</w:t>
      </w:r>
    </w:p>
    <w:p w:rsidR="00211BC0" w:rsidRPr="005314C8" w:rsidRDefault="00211BC0" w:rsidP="00412DF7">
      <w:pPr>
        <w:jc w:val="both"/>
        <w:rPr>
          <w:sz w:val="18"/>
          <w:szCs w:val="18"/>
        </w:rPr>
      </w:pPr>
      <w:r w:rsidRPr="005314C8">
        <w:rPr>
          <w:sz w:val="18"/>
          <w:szCs w:val="18"/>
        </w:rPr>
        <w:t>Значения обосновываются,  в том числе с использованием функционального назначения товара, под которым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211BC0" w:rsidRPr="00E358AE" w:rsidRDefault="00211BC0" w:rsidP="00E358AE">
      <w:pPr>
        <w:tabs>
          <w:tab w:val="center" w:pos="4535"/>
          <w:tab w:val="left" w:pos="5000"/>
        </w:tabs>
        <w:ind w:firstLine="8931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</w:t>
      </w:r>
      <w:r w:rsidRPr="00E358AE">
        <w:rPr>
          <w:sz w:val="22"/>
          <w:szCs w:val="22"/>
        </w:rPr>
        <w:t>ние № 2</w:t>
      </w:r>
    </w:p>
    <w:p w:rsidR="00211BC0" w:rsidRPr="00D664FE" w:rsidRDefault="00211BC0" w:rsidP="00E358AE">
      <w:pPr>
        <w:tabs>
          <w:tab w:val="center" w:pos="4535"/>
          <w:tab w:val="left" w:pos="5000"/>
        </w:tabs>
        <w:ind w:firstLine="8931"/>
        <w:jc w:val="right"/>
        <w:rPr>
          <w:sz w:val="22"/>
          <w:szCs w:val="22"/>
        </w:rPr>
      </w:pPr>
      <w:r w:rsidRPr="00D664FE">
        <w:rPr>
          <w:sz w:val="22"/>
          <w:szCs w:val="22"/>
        </w:rPr>
        <w:t>к Правилам определения требований</w:t>
      </w:r>
    </w:p>
    <w:p w:rsidR="00211BC0" w:rsidRPr="00D664FE" w:rsidRDefault="00211BC0" w:rsidP="00E358AE">
      <w:pPr>
        <w:tabs>
          <w:tab w:val="center" w:pos="4535"/>
          <w:tab w:val="left" w:pos="5000"/>
        </w:tabs>
        <w:ind w:firstLine="8931"/>
        <w:jc w:val="right"/>
        <w:rPr>
          <w:sz w:val="22"/>
          <w:szCs w:val="22"/>
        </w:rPr>
      </w:pPr>
      <w:r w:rsidRPr="00D664FE">
        <w:rPr>
          <w:sz w:val="22"/>
          <w:szCs w:val="22"/>
        </w:rPr>
        <w:t>к отдельным видам товаров, работ,</w:t>
      </w:r>
    </w:p>
    <w:p w:rsidR="00211BC0" w:rsidRPr="00D664FE" w:rsidRDefault="00211BC0" w:rsidP="00D664FE">
      <w:pPr>
        <w:tabs>
          <w:tab w:val="center" w:pos="4535"/>
          <w:tab w:val="left" w:pos="5000"/>
        </w:tabs>
        <w:ind w:firstLine="8931"/>
        <w:jc w:val="right"/>
        <w:rPr>
          <w:sz w:val="22"/>
          <w:szCs w:val="22"/>
        </w:rPr>
      </w:pPr>
      <w:r w:rsidRPr="00D664FE">
        <w:rPr>
          <w:sz w:val="22"/>
          <w:szCs w:val="22"/>
        </w:rPr>
        <w:t xml:space="preserve">услуг (в том числе предельные цены товаров, работ, услуг), </w:t>
      </w:r>
      <w:r w:rsidRPr="00D664FE">
        <w:rPr>
          <w:color w:val="000000"/>
          <w:sz w:val="22"/>
          <w:szCs w:val="22"/>
        </w:rPr>
        <w:t xml:space="preserve">закупаемым администрацией </w:t>
      </w:r>
      <w:r w:rsidR="00A40CA3">
        <w:rPr>
          <w:sz w:val="22"/>
          <w:szCs w:val="22"/>
        </w:rPr>
        <w:t>Пудомягское сельское поселение</w:t>
      </w:r>
      <w:r w:rsidRPr="00D664FE">
        <w:rPr>
          <w:sz w:val="22"/>
          <w:szCs w:val="22"/>
        </w:rPr>
        <w:t xml:space="preserve"> поселения </w:t>
      </w:r>
    </w:p>
    <w:p w:rsidR="00211BC0" w:rsidRPr="00D664FE" w:rsidRDefault="00211BC0" w:rsidP="00D664FE">
      <w:pPr>
        <w:tabs>
          <w:tab w:val="center" w:pos="4535"/>
          <w:tab w:val="left" w:pos="5000"/>
        </w:tabs>
        <w:ind w:firstLine="8931"/>
        <w:jc w:val="right"/>
        <w:rPr>
          <w:color w:val="000000"/>
          <w:sz w:val="22"/>
          <w:szCs w:val="22"/>
        </w:rPr>
      </w:pPr>
      <w:r w:rsidRPr="00D664FE">
        <w:rPr>
          <w:color w:val="000000"/>
          <w:sz w:val="22"/>
          <w:szCs w:val="22"/>
        </w:rPr>
        <w:t xml:space="preserve">Гатчинского муниципального </w:t>
      </w:r>
      <w:r w:rsidRPr="00082816">
        <w:rPr>
          <w:color w:val="000000"/>
          <w:sz w:val="22"/>
          <w:szCs w:val="22"/>
        </w:rPr>
        <w:t xml:space="preserve">района </w:t>
      </w:r>
      <w:r w:rsidRPr="00082816">
        <w:rPr>
          <w:sz w:val="22"/>
          <w:szCs w:val="22"/>
        </w:rPr>
        <w:t>Ленинградской области</w:t>
      </w:r>
      <w:r w:rsidRPr="00082816">
        <w:rPr>
          <w:color w:val="000000"/>
          <w:sz w:val="22"/>
          <w:szCs w:val="22"/>
        </w:rPr>
        <w:t xml:space="preserve"> и подведомственными казенными и бюджетными учреждениями</w:t>
      </w:r>
      <w:r w:rsidRPr="00D664FE">
        <w:rPr>
          <w:color w:val="000000"/>
          <w:sz w:val="22"/>
          <w:szCs w:val="22"/>
        </w:rPr>
        <w:t>,</w:t>
      </w:r>
    </w:p>
    <w:p w:rsidR="00211BC0" w:rsidRPr="00D664FE" w:rsidRDefault="00211BC0" w:rsidP="00D664FE">
      <w:pPr>
        <w:tabs>
          <w:tab w:val="center" w:pos="4535"/>
          <w:tab w:val="left" w:pos="5000"/>
        </w:tabs>
        <w:ind w:firstLine="8931"/>
        <w:jc w:val="right"/>
        <w:rPr>
          <w:sz w:val="22"/>
          <w:szCs w:val="22"/>
        </w:rPr>
      </w:pPr>
      <w:r w:rsidRPr="00D664FE">
        <w:rPr>
          <w:color w:val="000000"/>
          <w:sz w:val="22"/>
          <w:szCs w:val="22"/>
        </w:rPr>
        <w:t xml:space="preserve"> </w:t>
      </w:r>
      <w:r w:rsidRPr="00D664FE">
        <w:rPr>
          <w:sz w:val="22"/>
          <w:szCs w:val="22"/>
        </w:rPr>
        <w:t xml:space="preserve">для обеспечения муниципальных  нужд муниципального образования </w:t>
      </w:r>
      <w:r w:rsidR="00A40CA3">
        <w:rPr>
          <w:sz w:val="22"/>
          <w:szCs w:val="22"/>
        </w:rPr>
        <w:t>Пудомягское сельское</w:t>
      </w:r>
      <w:r w:rsidRPr="00D664FE">
        <w:rPr>
          <w:sz w:val="22"/>
          <w:szCs w:val="22"/>
        </w:rPr>
        <w:t xml:space="preserve"> поселение</w:t>
      </w:r>
    </w:p>
    <w:p w:rsidR="00211BC0" w:rsidRPr="00D664FE" w:rsidRDefault="00211BC0" w:rsidP="00D664FE">
      <w:pPr>
        <w:tabs>
          <w:tab w:val="center" w:pos="4535"/>
          <w:tab w:val="left" w:pos="5000"/>
        </w:tabs>
        <w:ind w:firstLine="8931"/>
        <w:jc w:val="right"/>
        <w:rPr>
          <w:sz w:val="22"/>
          <w:szCs w:val="22"/>
        </w:rPr>
      </w:pPr>
      <w:r w:rsidRPr="00D664FE">
        <w:rPr>
          <w:sz w:val="22"/>
          <w:szCs w:val="22"/>
        </w:rPr>
        <w:t xml:space="preserve"> Гатчинского муниципального района  Ленинградской области</w:t>
      </w:r>
    </w:p>
    <w:p w:rsidR="00211BC0" w:rsidRPr="00705121" w:rsidRDefault="00211BC0" w:rsidP="00E358AE">
      <w:pPr>
        <w:tabs>
          <w:tab w:val="left" w:pos="0"/>
        </w:tabs>
        <w:ind w:right="-31"/>
        <w:jc w:val="right"/>
      </w:pPr>
    </w:p>
    <w:p w:rsidR="00211BC0" w:rsidRPr="00705121" w:rsidRDefault="00211BC0" w:rsidP="00E358AE">
      <w:pPr>
        <w:jc w:val="center"/>
      </w:pPr>
      <w:r w:rsidRPr="00705121">
        <w:t>ОБЯЗАТЕЛЬНЫЙ ПЕРЕЧЕНЬ</w:t>
      </w:r>
    </w:p>
    <w:p w:rsidR="00211BC0" w:rsidRPr="00705121" w:rsidRDefault="00211BC0" w:rsidP="00E358AE">
      <w:pPr>
        <w:jc w:val="center"/>
      </w:pPr>
      <w:r w:rsidRPr="00705121"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tbl>
      <w:tblPr>
        <w:tblW w:w="14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1049"/>
        <w:gridCol w:w="2933"/>
        <w:gridCol w:w="2696"/>
        <w:gridCol w:w="1109"/>
        <w:gridCol w:w="1282"/>
        <w:gridCol w:w="1525"/>
        <w:gridCol w:w="1572"/>
        <w:gridCol w:w="1986"/>
      </w:tblGrid>
      <w:tr w:rsidR="00211BC0" w:rsidRPr="005314C8" w:rsidTr="009427E5">
        <w:trPr>
          <w:trHeight w:val="778"/>
        </w:trPr>
        <w:tc>
          <w:tcPr>
            <w:tcW w:w="448" w:type="dxa"/>
            <w:vMerge w:val="restart"/>
          </w:tcPr>
          <w:p w:rsidR="00211BC0" w:rsidRPr="009427E5" w:rsidRDefault="00211BC0" w:rsidP="009427E5">
            <w:pPr>
              <w:jc w:val="center"/>
              <w:rPr>
                <w:spacing w:val="-14"/>
              </w:rPr>
            </w:pPr>
            <w:r w:rsidRPr="009427E5">
              <w:rPr>
                <w:spacing w:val="-14"/>
                <w:sz w:val="22"/>
                <w:szCs w:val="22"/>
              </w:rPr>
              <w:t>№</w:t>
            </w: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  <w:spacing w:val="-14"/>
              </w:rPr>
              <w:t>п/п</w:t>
            </w:r>
          </w:p>
        </w:tc>
        <w:tc>
          <w:tcPr>
            <w:tcW w:w="1049" w:type="dxa"/>
            <w:vMerge w:val="restart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Код по</w:t>
            </w:r>
          </w:p>
          <w:p w:rsidR="00211BC0" w:rsidRPr="009427E5" w:rsidRDefault="00211BC0" w:rsidP="009427E5">
            <w:pPr>
              <w:jc w:val="center"/>
              <w:rPr>
                <w:spacing w:val="-18"/>
                <w:sz w:val="20"/>
                <w:szCs w:val="20"/>
              </w:rPr>
            </w:pPr>
            <w:r w:rsidRPr="009427E5">
              <w:rPr>
                <w:spacing w:val="-18"/>
                <w:sz w:val="20"/>
                <w:szCs w:val="20"/>
              </w:rPr>
              <w:t>ОКПД</w:t>
            </w:r>
          </w:p>
          <w:p w:rsidR="00211BC0" w:rsidRPr="009427E5" w:rsidRDefault="00211BC0" w:rsidP="009427E5">
            <w:pPr>
              <w:jc w:val="center"/>
              <w:rPr>
                <w:spacing w:val="-18"/>
                <w:sz w:val="20"/>
                <w:szCs w:val="20"/>
              </w:rPr>
            </w:pPr>
            <w:r w:rsidRPr="009427E5">
              <w:rPr>
                <w:i/>
                <w:spacing w:val="-18"/>
                <w:sz w:val="20"/>
                <w:szCs w:val="20"/>
              </w:rPr>
              <w:t>(ОКПД 2</w:t>
            </w:r>
            <w:r w:rsidRPr="009427E5">
              <w:rPr>
                <w:spacing w:val="-18"/>
                <w:sz w:val="20"/>
                <w:szCs w:val="20"/>
              </w:rPr>
              <w:t>)</w:t>
            </w:r>
          </w:p>
          <w:p w:rsidR="00211BC0" w:rsidRPr="009427E5" w:rsidRDefault="00211BC0" w:rsidP="009427E5">
            <w:pPr>
              <w:jc w:val="center"/>
              <w:rPr>
                <w:spacing w:val="-18"/>
                <w:sz w:val="20"/>
                <w:szCs w:val="20"/>
                <w:highlight w:val="yellow"/>
              </w:rPr>
            </w:pPr>
          </w:p>
          <w:p w:rsidR="00211BC0" w:rsidRPr="009427E5" w:rsidRDefault="00211BC0" w:rsidP="009427E5">
            <w:pPr>
              <w:jc w:val="center"/>
              <w:rPr>
                <w:spacing w:val="-14"/>
                <w:sz w:val="20"/>
                <w:szCs w:val="20"/>
                <w:lang w:eastAsia="en-US"/>
              </w:rPr>
            </w:pPr>
            <w:r w:rsidRPr="009427E5">
              <w:rPr>
                <w:spacing w:val="-14"/>
                <w:sz w:val="20"/>
                <w:szCs w:val="20"/>
                <w:lang w:eastAsia="en-US"/>
              </w:rPr>
              <w:t xml:space="preserve">ОК </w:t>
            </w:r>
          </w:p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pacing w:val="-14"/>
                <w:sz w:val="20"/>
                <w:szCs w:val="20"/>
                <w:lang w:eastAsia="en-US"/>
              </w:rPr>
              <w:t>034-2014 (КПЕС 2008</w:t>
            </w:r>
            <w:r w:rsidRPr="009427E5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33" w:type="dxa"/>
            <w:vMerge w:val="restart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0170" w:type="dxa"/>
            <w:gridSpan w:val="6"/>
          </w:tcPr>
          <w:p w:rsidR="00211BC0" w:rsidRPr="009427E5" w:rsidRDefault="00211BC0" w:rsidP="009427E5">
            <w:pPr>
              <w:tabs>
                <w:tab w:val="center" w:pos="4535"/>
                <w:tab w:val="left" w:pos="5000"/>
              </w:tabs>
              <w:ind w:firstLine="277"/>
              <w:jc w:val="right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Требования к качеству, потребительским свойствам и иным характеристикам (в том числе предельные цены) отдельных видов товаров, работ, услуг</w:t>
            </w:r>
          </w:p>
          <w:p w:rsidR="00211BC0" w:rsidRPr="009427E5" w:rsidRDefault="00211BC0" w:rsidP="009427E5">
            <w:pPr>
              <w:tabs>
                <w:tab w:val="left" w:pos="0"/>
              </w:tabs>
              <w:ind w:right="-31"/>
              <w:jc w:val="right"/>
              <w:rPr>
                <w:sz w:val="20"/>
                <w:szCs w:val="20"/>
              </w:rPr>
            </w:pPr>
          </w:p>
        </w:tc>
      </w:tr>
      <w:tr w:rsidR="00211BC0" w:rsidRPr="005314C8" w:rsidTr="009427E5">
        <w:tc>
          <w:tcPr>
            <w:tcW w:w="448" w:type="dxa"/>
            <w:vMerge/>
          </w:tcPr>
          <w:p w:rsidR="00211BC0" w:rsidRPr="009427E5" w:rsidRDefault="00211BC0" w:rsidP="009427E5">
            <w:pPr>
              <w:jc w:val="center"/>
              <w:rPr>
                <w:spacing w:val="-14"/>
              </w:rPr>
            </w:pPr>
          </w:p>
        </w:tc>
        <w:tc>
          <w:tcPr>
            <w:tcW w:w="1049" w:type="dxa"/>
            <w:vMerge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3" w:type="dxa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Наименование свойств и характеристик</w:t>
            </w:r>
          </w:p>
        </w:tc>
        <w:tc>
          <w:tcPr>
            <w:tcW w:w="2391" w:type="dxa"/>
            <w:gridSpan w:val="2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083" w:type="dxa"/>
            <w:gridSpan w:val="3"/>
            <w:vMerge w:val="restart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Значение указанных свойств и характеристик (в том числе предельные цены товаров, работ, услуг)</w:t>
            </w:r>
          </w:p>
        </w:tc>
      </w:tr>
      <w:tr w:rsidR="00211BC0" w:rsidRPr="005314C8" w:rsidTr="009427E5">
        <w:tc>
          <w:tcPr>
            <w:tcW w:w="448" w:type="dxa"/>
            <w:vMerge/>
          </w:tcPr>
          <w:p w:rsidR="00211BC0" w:rsidRPr="009427E5" w:rsidRDefault="00211BC0" w:rsidP="009427E5">
            <w:pPr>
              <w:jc w:val="center"/>
              <w:rPr>
                <w:spacing w:val="-14"/>
              </w:rPr>
            </w:pPr>
          </w:p>
        </w:tc>
        <w:tc>
          <w:tcPr>
            <w:tcW w:w="1049" w:type="dxa"/>
            <w:vMerge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3" w:type="dxa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6" w:type="dxa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код по </w:t>
            </w:r>
            <w:r w:rsidRPr="001152AF">
              <w:rPr>
                <w:rFonts w:ascii="Times New Roman" w:eastAsia="Times New Roman" w:hAnsi="Times New Roman"/>
                <w:spacing w:val="-18"/>
                <w:sz w:val="20"/>
                <w:szCs w:val="20"/>
              </w:rPr>
              <w:t>ОКЕИ</w:t>
            </w: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083" w:type="dxa"/>
            <w:gridSpan w:val="3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1BC0" w:rsidRPr="005314C8" w:rsidTr="009427E5">
        <w:tc>
          <w:tcPr>
            <w:tcW w:w="448" w:type="dxa"/>
            <w:vMerge/>
          </w:tcPr>
          <w:p w:rsidR="00211BC0" w:rsidRPr="009427E5" w:rsidRDefault="00211BC0" w:rsidP="009427E5">
            <w:pPr>
              <w:jc w:val="center"/>
              <w:rPr>
                <w:spacing w:val="-14"/>
              </w:rPr>
            </w:pPr>
          </w:p>
        </w:tc>
        <w:tc>
          <w:tcPr>
            <w:tcW w:w="1049" w:type="dxa"/>
            <w:vMerge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3" w:type="dxa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6" w:type="dxa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211BC0" w:rsidRPr="001152AF" w:rsidRDefault="00211BC0" w:rsidP="00A40CA3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Категория «руководители</w:t>
            </w:r>
            <w:r w:rsidR="00C90F8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    высшей и главной группы должностей муниципальной службы</w:t>
            </w: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ind w:left="-9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Категория «руководители», кроме высшей и главной группы должностей муниципальной службы,  Руководитель, заместители руководителя казенного или бюджетного учреждения</w:t>
            </w: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Должности муниципальной службы категории "специалисты", </w:t>
            </w:r>
            <w:r w:rsidRPr="001152AF">
              <w:rPr>
                <w:rFonts w:ascii="Times New Roman" w:eastAsia="Times New Roman" w:hAnsi="Times New Roman"/>
                <w:bCs/>
                <w:sz w:val="20"/>
                <w:szCs w:val="20"/>
              </w:rPr>
              <w:t>«обеспечивающие специалисты»</w:t>
            </w: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 иные должности, не относящиеся к должностям муниципальной службы</w:t>
            </w:r>
          </w:p>
        </w:tc>
      </w:tr>
      <w:tr w:rsidR="00211BC0" w:rsidTr="009427E5">
        <w:tc>
          <w:tcPr>
            <w:tcW w:w="448" w:type="dxa"/>
          </w:tcPr>
          <w:p w:rsidR="00211BC0" w:rsidRPr="009427E5" w:rsidRDefault="00211BC0" w:rsidP="009427E5">
            <w:pPr>
              <w:jc w:val="center"/>
              <w:rPr>
                <w:spacing w:val="-14"/>
                <w:sz w:val="20"/>
                <w:szCs w:val="20"/>
              </w:rPr>
            </w:pPr>
            <w:r w:rsidRPr="009427E5">
              <w:rPr>
                <w:spacing w:val="-14"/>
                <w:sz w:val="20"/>
                <w:szCs w:val="20"/>
              </w:rPr>
              <w:t>1</w:t>
            </w:r>
          </w:p>
        </w:tc>
        <w:tc>
          <w:tcPr>
            <w:tcW w:w="1049" w:type="dxa"/>
          </w:tcPr>
          <w:p w:rsidR="00211BC0" w:rsidRPr="009427E5" w:rsidRDefault="00211BC0" w:rsidP="009427E5">
            <w:pPr>
              <w:jc w:val="center"/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30.02.12</w:t>
            </w:r>
          </w:p>
          <w:p w:rsidR="00211BC0" w:rsidRPr="009427E5" w:rsidRDefault="00211BC0" w:rsidP="009427E5">
            <w:pPr>
              <w:jc w:val="center"/>
              <w:rPr>
                <w:i/>
                <w:sz w:val="20"/>
                <w:szCs w:val="20"/>
              </w:rPr>
            </w:pPr>
            <w:r w:rsidRPr="009427E5">
              <w:rPr>
                <w:bCs/>
                <w:i/>
                <w:sz w:val="20"/>
                <w:szCs w:val="20"/>
              </w:rPr>
              <w:t>26.20. 11</w:t>
            </w:r>
          </w:p>
        </w:tc>
        <w:tc>
          <w:tcPr>
            <w:tcW w:w="2933" w:type="dxa"/>
          </w:tcPr>
          <w:p w:rsidR="00211BC0" w:rsidRPr="001152AF" w:rsidRDefault="00211BC0" w:rsidP="009427E5">
            <w:pPr>
              <w:pStyle w:val="ConsPlusNormal"/>
              <w:ind w:left="-108" w:hanging="108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Компьютеры портативные массой не более 10 кг, такие как «</w:t>
            </w:r>
            <w:r w:rsidRPr="001152AF">
              <w:rPr>
                <w:rFonts w:ascii="Times New Roman" w:eastAsia="Times New Roman" w:hAnsi="Times New Roman"/>
                <w:color w:val="000000"/>
              </w:rPr>
              <w:t>лэптопы", "ноутбуки", "</w:t>
            </w:r>
            <w:proofErr w:type="spellStart"/>
            <w:r w:rsidRPr="001152AF">
              <w:rPr>
                <w:rFonts w:ascii="Times New Roman" w:eastAsia="Times New Roman" w:hAnsi="Times New Roman"/>
                <w:color w:val="000000"/>
              </w:rPr>
              <w:t>сабноутбуки</w:t>
            </w:r>
            <w:proofErr w:type="spellEnd"/>
            <w:r w:rsidRPr="001152AF">
              <w:rPr>
                <w:rFonts w:ascii="Times New Roman" w:eastAsia="Times New Roman" w:hAnsi="Times New Roman"/>
                <w:color w:val="000000"/>
              </w:rPr>
              <w:t>»</w:t>
            </w:r>
            <w:r w:rsidRPr="001152AF">
              <w:rPr>
                <w:rFonts w:ascii="Times New Roman" w:eastAsia="Times New Roman" w:hAnsi="Times New Roman"/>
              </w:rPr>
              <w:t xml:space="preserve">, планшетные компьютеры, карманные </w:t>
            </w:r>
            <w:r w:rsidRPr="001152AF">
              <w:rPr>
                <w:rFonts w:ascii="Times New Roman" w:eastAsia="Times New Roman" w:hAnsi="Times New Roman"/>
              </w:rPr>
              <w:lastRenderedPageBreak/>
              <w:t xml:space="preserve">компьютеры, в том числе совмещающие функции мобильного телефонного аппарата, электронные записные книжки и аналогичная компьютерная техника. </w:t>
            </w:r>
            <w:r w:rsidRPr="001152AF">
              <w:rPr>
                <w:rFonts w:ascii="Times New Roman" w:eastAsia="Times New Roman" w:hAnsi="Times New Roman"/>
                <w:color w:val="000000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269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lastRenderedPageBreak/>
              <w:t xml:space="preserve">размер и тип экрана, вес, тип процессора, частота процессора, размер оперативной памяти, объем накопителя, тип </w:t>
            </w:r>
            <w:r w:rsidRPr="001152AF">
              <w:rPr>
                <w:rFonts w:ascii="Times New Roman" w:eastAsia="Times New Roman" w:hAnsi="Times New Roman"/>
              </w:rPr>
              <w:lastRenderedPageBreak/>
              <w:t xml:space="preserve">жесткого диска, оптический привод, наличие модулей </w:t>
            </w:r>
            <w:proofErr w:type="spellStart"/>
            <w:r w:rsidRPr="001152AF">
              <w:rPr>
                <w:rFonts w:ascii="Times New Roman" w:eastAsia="Times New Roman" w:hAnsi="Times New Roman"/>
              </w:rPr>
              <w:t>Wi-Fi</w:t>
            </w:r>
            <w:proofErr w:type="spellEnd"/>
            <w:r w:rsidRPr="001152A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1152AF">
              <w:rPr>
                <w:rFonts w:ascii="Times New Roman" w:eastAsia="Times New Roman" w:hAnsi="Times New Roman"/>
              </w:rPr>
              <w:t>Bluetooth</w:t>
            </w:r>
            <w:proofErr w:type="spellEnd"/>
            <w:r w:rsidRPr="001152AF">
              <w:rPr>
                <w:rFonts w:ascii="Times New Roman" w:eastAsia="Times New Roman" w:hAnsi="Times New Roman"/>
              </w:rPr>
              <w:t xml:space="preserve">, поддержки 3G (UMTS), тип видеоадаптера, время работы, операционная система, предустановленное программное обеспечение, </w:t>
            </w:r>
            <w:r w:rsidRPr="001152AF">
              <w:rPr>
                <w:rFonts w:ascii="Times New Roman" w:eastAsia="Times New Roman" w:hAnsi="Times New Roman"/>
                <w:b/>
              </w:rPr>
              <w:t>предельная цена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383</w:t>
            </w: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1152AF">
              <w:rPr>
                <w:rFonts w:eastAsia="Times New Roman" w:cs="Calibri"/>
                <w:sz w:val="20"/>
                <w:szCs w:val="20"/>
              </w:rPr>
              <w:t>рубль</w:t>
            </w: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90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..</w:t>
            </w: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90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90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</w:tr>
      <w:tr w:rsidR="00211BC0" w:rsidTr="009427E5">
        <w:tc>
          <w:tcPr>
            <w:tcW w:w="448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49" w:type="dxa"/>
          </w:tcPr>
          <w:p w:rsidR="00211BC0" w:rsidRPr="009427E5" w:rsidRDefault="00211BC0" w:rsidP="00E358AE">
            <w:pPr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30.02.15</w:t>
            </w:r>
          </w:p>
          <w:p w:rsidR="00211BC0" w:rsidRPr="009427E5" w:rsidRDefault="00211BC0" w:rsidP="00E358AE">
            <w:pPr>
              <w:rPr>
                <w:sz w:val="20"/>
                <w:szCs w:val="20"/>
              </w:rPr>
            </w:pPr>
          </w:p>
          <w:p w:rsidR="00211BC0" w:rsidRPr="009427E5" w:rsidRDefault="00211BC0" w:rsidP="00E358AE">
            <w:pPr>
              <w:rPr>
                <w:i/>
                <w:sz w:val="20"/>
                <w:szCs w:val="20"/>
              </w:rPr>
            </w:pPr>
            <w:r w:rsidRPr="009427E5">
              <w:rPr>
                <w:bCs/>
                <w:i/>
                <w:sz w:val="20"/>
                <w:szCs w:val="20"/>
              </w:rPr>
              <w:t>26.20.15</w:t>
            </w:r>
          </w:p>
        </w:tc>
        <w:tc>
          <w:tcPr>
            <w:tcW w:w="2933" w:type="dxa"/>
          </w:tcPr>
          <w:p w:rsidR="00211BC0" w:rsidRPr="009427E5" w:rsidRDefault="00211BC0" w:rsidP="00E358AE">
            <w:r w:rsidRPr="009427E5">
              <w:rPr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  <w:p w:rsidR="00211BC0" w:rsidRPr="001152AF" w:rsidRDefault="00211BC0" w:rsidP="00E358AE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Пояснения по требуемой продукции:</w:t>
            </w: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компьютеры персональные</w:t>
            </w:r>
          </w:p>
        </w:tc>
        <w:tc>
          <w:tcPr>
            <w:tcW w:w="2696" w:type="dxa"/>
          </w:tcPr>
          <w:p w:rsidR="00211BC0" w:rsidRPr="001152AF" w:rsidRDefault="00211BC0" w:rsidP="00486EA7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 xml:space="preserve">Тип - моноблок/системный и монитор. Диагональ монитора - не более 27", количество ядер процессора - не более 4, частота процессора - не более 4 ГГц, объем оперативной памяти - не более 16 ГБ, объем накопителя - не более 1 ТБ, оптический привод - наличие, сетевой интерфейс </w:t>
            </w:r>
            <w:proofErr w:type="spellStart"/>
            <w:r w:rsidRPr="001152AF">
              <w:rPr>
                <w:rFonts w:ascii="Times New Roman" w:eastAsia="Times New Roman" w:hAnsi="Times New Roman"/>
              </w:rPr>
              <w:t>Ethernet</w:t>
            </w:r>
            <w:proofErr w:type="spellEnd"/>
            <w:r w:rsidRPr="001152AF">
              <w:rPr>
                <w:rFonts w:ascii="Times New Roman" w:eastAsia="Times New Roman" w:hAnsi="Times New Roman"/>
              </w:rPr>
              <w:t xml:space="preserve"> 100/1000 - наличие, предустановленная операционная система и пакет офисных приложений</w:t>
            </w: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b/>
              </w:rPr>
            </w:pPr>
            <w:r w:rsidRPr="001152AF">
              <w:rPr>
                <w:rFonts w:ascii="Times New Roman" w:eastAsia="Times New Roman" w:hAnsi="Times New Roman"/>
                <w:b/>
              </w:rPr>
              <w:t xml:space="preserve">Предельная </w:t>
            </w:r>
            <w:proofErr w:type="gramStart"/>
            <w:r w:rsidRPr="001152AF">
              <w:rPr>
                <w:rFonts w:ascii="Times New Roman" w:eastAsia="Times New Roman" w:hAnsi="Times New Roman"/>
                <w:b/>
              </w:rPr>
              <w:t>цена:.</w:t>
            </w:r>
            <w:proofErr w:type="gramEnd"/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eastAsia="Times New Roman" w:cs="Calibri"/>
                <w:sz w:val="18"/>
                <w:szCs w:val="18"/>
              </w:rPr>
              <w:t xml:space="preserve">100 </w:t>
            </w:r>
            <w:proofErr w:type="spellStart"/>
            <w:r w:rsidRPr="001152AF">
              <w:rPr>
                <w:rFonts w:eastAsia="Times New Roman" w:cs="Calibri"/>
                <w:sz w:val="18"/>
                <w:szCs w:val="18"/>
              </w:rPr>
              <w:t>тыс.руб</w:t>
            </w:r>
            <w:proofErr w:type="spellEnd"/>
            <w:r w:rsidRPr="001152AF">
              <w:rPr>
                <w:rFonts w:eastAsia="Times New Roman" w:cs="Calibri"/>
                <w:sz w:val="18"/>
                <w:szCs w:val="18"/>
              </w:rPr>
              <w:t>.</w:t>
            </w: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100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100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</w:tr>
      <w:tr w:rsidR="00211BC0" w:rsidTr="009427E5">
        <w:tc>
          <w:tcPr>
            <w:tcW w:w="448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49" w:type="dxa"/>
          </w:tcPr>
          <w:p w:rsidR="00211BC0" w:rsidRPr="009427E5" w:rsidRDefault="00211BC0" w:rsidP="00AA64AE">
            <w:pPr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30.02.16</w:t>
            </w:r>
          </w:p>
          <w:p w:rsidR="00211BC0" w:rsidRPr="009427E5" w:rsidRDefault="00211BC0" w:rsidP="00AA64AE">
            <w:pPr>
              <w:rPr>
                <w:i/>
              </w:rPr>
            </w:pPr>
            <w:r w:rsidRPr="009427E5">
              <w:rPr>
                <w:bCs/>
                <w:i/>
                <w:sz w:val="22"/>
                <w:szCs w:val="22"/>
              </w:rPr>
              <w:t>26.20.16</w:t>
            </w:r>
          </w:p>
        </w:tc>
        <w:tc>
          <w:tcPr>
            <w:tcW w:w="2933" w:type="dxa"/>
          </w:tcPr>
          <w:p w:rsidR="00211BC0" w:rsidRPr="009427E5" w:rsidRDefault="00211BC0" w:rsidP="00AA64AE">
            <w:r w:rsidRPr="009427E5">
              <w:rPr>
                <w:sz w:val="22"/>
                <w:szCs w:val="22"/>
              </w:rPr>
              <w:t xml:space="preserve">Устройства ввода или вывода, содержащие или не содержащие в одном корпусе запоминающие устройства Пояснения по </w:t>
            </w:r>
            <w:r w:rsidRPr="009427E5">
              <w:rPr>
                <w:sz w:val="22"/>
                <w:szCs w:val="22"/>
              </w:rPr>
              <w:lastRenderedPageBreak/>
              <w:t>требуемой продукции: принтеры, сканеры, многофункциональные устройства</w:t>
            </w:r>
          </w:p>
        </w:tc>
        <w:tc>
          <w:tcPr>
            <w:tcW w:w="2696" w:type="dxa"/>
          </w:tcPr>
          <w:p w:rsidR="00211BC0" w:rsidRPr="001152AF" w:rsidRDefault="00211BC0" w:rsidP="00AA64AE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lastRenderedPageBreak/>
              <w:t xml:space="preserve">метод печати (струйный/лазерный - для принтера/многофункционального устройства), разрешение сканирования </w:t>
            </w:r>
            <w:r w:rsidRPr="001152AF">
              <w:rPr>
                <w:rFonts w:ascii="Times New Roman" w:eastAsia="Times New Roman" w:hAnsi="Times New Roman"/>
              </w:rPr>
              <w:lastRenderedPageBreak/>
              <w:t>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383</w:t>
            </w: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50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50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50 </w:t>
            </w:r>
            <w:proofErr w:type="spellStart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</w:tr>
      <w:tr w:rsidR="00211BC0" w:rsidTr="009427E5">
        <w:trPr>
          <w:trHeight w:val="4982"/>
        </w:trPr>
        <w:tc>
          <w:tcPr>
            <w:tcW w:w="448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49" w:type="dxa"/>
          </w:tcPr>
          <w:p w:rsidR="00211BC0" w:rsidRPr="009427E5" w:rsidRDefault="00211BC0" w:rsidP="00AA64AE">
            <w:pPr>
              <w:rPr>
                <w:color w:val="000000"/>
                <w:sz w:val="20"/>
                <w:szCs w:val="20"/>
              </w:rPr>
            </w:pPr>
            <w:r w:rsidRPr="009427E5">
              <w:rPr>
                <w:color w:val="000000"/>
                <w:sz w:val="20"/>
                <w:szCs w:val="20"/>
              </w:rPr>
              <w:t>32.20.11</w:t>
            </w:r>
          </w:p>
          <w:p w:rsidR="00211BC0" w:rsidRPr="009427E5" w:rsidRDefault="00211BC0" w:rsidP="00AA64AE">
            <w:pPr>
              <w:rPr>
                <w:color w:val="000000"/>
                <w:sz w:val="20"/>
                <w:szCs w:val="20"/>
              </w:rPr>
            </w:pPr>
          </w:p>
          <w:p w:rsidR="00211BC0" w:rsidRPr="009427E5" w:rsidRDefault="00211BC0" w:rsidP="00AA64AE">
            <w:pPr>
              <w:rPr>
                <w:i/>
              </w:rPr>
            </w:pPr>
            <w:r w:rsidRPr="009427E5">
              <w:rPr>
                <w:bCs/>
                <w:i/>
                <w:sz w:val="22"/>
                <w:szCs w:val="22"/>
              </w:rPr>
              <w:t>26.30.11</w:t>
            </w:r>
          </w:p>
        </w:tc>
        <w:tc>
          <w:tcPr>
            <w:tcW w:w="2933" w:type="dxa"/>
          </w:tcPr>
          <w:p w:rsidR="00211BC0" w:rsidRPr="009427E5" w:rsidRDefault="00211BC0" w:rsidP="00AA64AE">
            <w:r w:rsidRPr="009427E5">
              <w:rPr>
                <w:sz w:val="22"/>
                <w:szCs w:val="22"/>
              </w:rPr>
              <w:t>Аппаратура коммуникационная передающая с приемными устройствами Пояснения по требуемой продукции: телефоны мобильные</w:t>
            </w:r>
          </w:p>
        </w:tc>
        <w:tc>
          <w:tcPr>
            <w:tcW w:w="2696" w:type="dxa"/>
          </w:tcPr>
          <w:p w:rsidR="00211BC0" w:rsidRPr="001152AF" w:rsidRDefault="00211BC0" w:rsidP="00AA64AE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 xml:space="preserve">тип устройства (телефон/смартфон), поддерживаемые стандарты, </w:t>
            </w:r>
          </w:p>
          <w:p w:rsidR="00211BC0" w:rsidRPr="001152AF" w:rsidRDefault="00211BC0" w:rsidP="00AA64AE">
            <w:pPr>
              <w:pStyle w:val="ConsPlusNormal"/>
              <w:rPr>
                <w:rFonts w:ascii="Times New Roman" w:eastAsia="Times New Roman" w:hAnsi="Times New Roman"/>
                <w:b/>
              </w:rPr>
            </w:pPr>
            <w:r w:rsidRPr="001152AF">
              <w:rPr>
                <w:rFonts w:ascii="Times New Roman" w:eastAsia="Times New Roman" w:hAnsi="Times New Roman"/>
              </w:rPr>
              <w:t>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1152AF">
              <w:rPr>
                <w:rFonts w:ascii="Times New Roman" w:eastAsia="Times New Roman" w:hAnsi="Times New Roman"/>
              </w:rPr>
              <w:t>Wi-Fi</w:t>
            </w:r>
            <w:proofErr w:type="spellEnd"/>
            <w:r w:rsidRPr="001152A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1152AF">
              <w:rPr>
                <w:rFonts w:ascii="Times New Roman" w:eastAsia="Times New Roman" w:hAnsi="Times New Roman"/>
              </w:rPr>
              <w:t>Bluetooth</w:t>
            </w:r>
            <w:proofErr w:type="spellEnd"/>
            <w:r w:rsidRPr="001152AF">
              <w:rPr>
                <w:rFonts w:ascii="Times New Roman" w:eastAsia="Times New Roman" w:hAnsi="Times New Roman"/>
              </w:rPr>
              <w:t xml:space="preserve"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</w:t>
            </w:r>
            <w:r w:rsidRPr="001152AF">
              <w:rPr>
                <w:rFonts w:ascii="Times New Roman" w:eastAsia="Times New Roman" w:hAnsi="Times New Roman"/>
                <w:b/>
              </w:rPr>
              <w:t>предельная цена</w:t>
            </w:r>
          </w:p>
          <w:p w:rsidR="00211BC0" w:rsidRPr="001152AF" w:rsidRDefault="00211BC0" w:rsidP="00AA64AE">
            <w:pPr>
              <w:pStyle w:val="ConsPlusNormal"/>
              <w:rPr>
                <w:rFonts w:ascii="Times New Roman" w:eastAsia="Times New Roman" w:hAnsi="Times New Roman"/>
              </w:rPr>
            </w:pP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</w:t>
            </w: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10 </w:t>
            </w:r>
            <w:proofErr w:type="spellStart"/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тыс.руб</w:t>
            </w:r>
            <w:proofErr w:type="spellEnd"/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2" w:type="dxa"/>
          </w:tcPr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</w:p>
          <w:p w:rsidR="00211BC0" w:rsidRPr="009427E5" w:rsidRDefault="00211BC0" w:rsidP="009427E5">
            <w:pPr>
              <w:jc w:val="center"/>
              <w:rPr>
                <w:sz w:val="20"/>
              </w:rPr>
            </w:pPr>
            <w:r w:rsidRPr="009427E5">
              <w:rPr>
                <w:sz w:val="20"/>
                <w:szCs w:val="22"/>
              </w:rPr>
              <w:t xml:space="preserve">не более </w:t>
            </w:r>
          </w:p>
          <w:p w:rsidR="00211BC0" w:rsidRPr="009427E5" w:rsidRDefault="00211BC0" w:rsidP="009427E5">
            <w:pPr>
              <w:jc w:val="center"/>
              <w:rPr>
                <w:bCs/>
                <w:sz w:val="20"/>
                <w:szCs w:val="20"/>
              </w:rPr>
            </w:pPr>
            <w:r w:rsidRPr="009427E5">
              <w:rPr>
                <w:sz w:val="20"/>
                <w:szCs w:val="22"/>
              </w:rPr>
              <w:t xml:space="preserve">8 </w:t>
            </w:r>
            <w:proofErr w:type="spellStart"/>
            <w:r w:rsidRPr="009427E5">
              <w:rPr>
                <w:sz w:val="20"/>
                <w:szCs w:val="22"/>
              </w:rPr>
              <w:t>тыс.руб</w:t>
            </w:r>
            <w:proofErr w:type="spellEnd"/>
            <w:r w:rsidRPr="009427E5">
              <w:rPr>
                <w:sz w:val="20"/>
                <w:szCs w:val="22"/>
              </w:rPr>
              <w:t>.</w:t>
            </w: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</w:p>
        </w:tc>
      </w:tr>
      <w:tr w:rsidR="00211BC0" w:rsidTr="009427E5">
        <w:tc>
          <w:tcPr>
            <w:tcW w:w="448" w:type="dxa"/>
            <w:vMerge w:val="restart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49" w:type="dxa"/>
            <w:vMerge w:val="restart"/>
          </w:tcPr>
          <w:p w:rsidR="00211BC0" w:rsidRPr="009427E5" w:rsidRDefault="00211BC0" w:rsidP="00AA64AE">
            <w:pPr>
              <w:rPr>
                <w:color w:val="000000"/>
                <w:sz w:val="20"/>
                <w:szCs w:val="20"/>
              </w:rPr>
            </w:pPr>
            <w:r w:rsidRPr="009427E5">
              <w:rPr>
                <w:color w:val="000000"/>
                <w:sz w:val="20"/>
                <w:szCs w:val="20"/>
              </w:rPr>
              <w:t>34.10.22</w:t>
            </w:r>
          </w:p>
          <w:p w:rsidR="00211BC0" w:rsidRPr="009427E5" w:rsidRDefault="00211BC0" w:rsidP="00AA64AE">
            <w:pPr>
              <w:rPr>
                <w:i/>
              </w:rPr>
            </w:pPr>
            <w:r w:rsidRPr="009427E5">
              <w:rPr>
                <w:bCs/>
                <w:i/>
                <w:sz w:val="22"/>
                <w:szCs w:val="22"/>
              </w:rPr>
              <w:lastRenderedPageBreak/>
              <w:t>29.10.2</w:t>
            </w:r>
          </w:p>
        </w:tc>
        <w:tc>
          <w:tcPr>
            <w:tcW w:w="2933" w:type="dxa"/>
            <w:vMerge w:val="restart"/>
          </w:tcPr>
          <w:p w:rsidR="00211BC0" w:rsidRPr="009427E5" w:rsidRDefault="00211BC0" w:rsidP="00AA64AE">
            <w:r w:rsidRPr="009427E5">
              <w:rPr>
                <w:sz w:val="22"/>
                <w:szCs w:val="22"/>
              </w:rPr>
              <w:lastRenderedPageBreak/>
              <w:t xml:space="preserve">Автомобили легковые, </w:t>
            </w:r>
            <w:r w:rsidRPr="009427E5">
              <w:rPr>
                <w:sz w:val="22"/>
                <w:szCs w:val="22"/>
              </w:rPr>
              <w:lastRenderedPageBreak/>
              <w:t>новые</w:t>
            </w:r>
          </w:p>
        </w:tc>
        <w:tc>
          <w:tcPr>
            <w:tcW w:w="2696" w:type="dxa"/>
          </w:tcPr>
          <w:p w:rsidR="00211BC0" w:rsidRPr="001152AF" w:rsidRDefault="00211BC0" w:rsidP="00AA64AE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lastRenderedPageBreak/>
              <w:t xml:space="preserve">мощность двигателя, </w:t>
            </w:r>
            <w:r w:rsidRPr="001152AF">
              <w:rPr>
                <w:rFonts w:ascii="Times New Roman" w:eastAsia="Times New Roman" w:hAnsi="Times New Roman"/>
              </w:rPr>
              <w:lastRenderedPageBreak/>
              <w:t>комплектация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lastRenderedPageBreak/>
              <w:t>251</w:t>
            </w: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 xml:space="preserve">лошадиная </w:t>
            </w:r>
            <w:r w:rsidRPr="001152AF">
              <w:rPr>
                <w:rFonts w:ascii="Times New Roman" w:eastAsia="Times New Roman" w:hAnsi="Times New Roman"/>
              </w:rPr>
              <w:lastRenderedPageBreak/>
              <w:t>сила</w:t>
            </w:r>
          </w:p>
        </w:tc>
        <w:tc>
          <w:tcPr>
            <w:tcW w:w="5083" w:type="dxa"/>
            <w:gridSpan w:val="3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eastAsia="Times New Roman" w:cs="Calibri"/>
              </w:rPr>
              <w:lastRenderedPageBreak/>
              <w:t>не более 200</w:t>
            </w:r>
          </w:p>
        </w:tc>
      </w:tr>
      <w:tr w:rsidR="00211BC0" w:rsidTr="009427E5">
        <w:tc>
          <w:tcPr>
            <w:tcW w:w="448" w:type="dxa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</w:tcPr>
          <w:p w:rsidR="00211BC0" w:rsidRPr="009427E5" w:rsidRDefault="00211BC0" w:rsidP="00C0636E">
            <w:pPr>
              <w:rPr>
                <w:sz w:val="20"/>
                <w:szCs w:val="20"/>
              </w:rPr>
            </w:pPr>
          </w:p>
        </w:tc>
        <w:tc>
          <w:tcPr>
            <w:tcW w:w="2933" w:type="dxa"/>
            <w:vMerge/>
          </w:tcPr>
          <w:p w:rsidR="00211BC0" w:rsidRPr="009427E5" w:rsidRDefault="00211BC0" w:rsidP="00C0636E"/>
        </w:tc>
        <w:tc>
          <w:tcPr>
            <w:tcW w:w="2696" w:type="dxa"/>
          </w:tcPr>
          <w:p w:rsidR="00211BC0" w:rsidRPr="009427E5" w:rsidRDefault="00211BC0" w:rsidP="009427E5">
            <w:pPr>
              <w:jc w:val="center"/>
            </w:pPr>
            <w:r w:rsidRPr="009427E5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383</w:t>
            </w: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рубль</w:t>
            </w:r>
          </w:p>
        </w:tc>
        <w:tc>
          <w:tcPr>
            <w:tcW w:w="5083" w:type="dxa"/>
            <w:gridSpan w:val="3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 xml:space="preserve">не более </w:t>
            </w: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 xml:space="preserve">1,4 </w:t>
            </w:r>
            <w:proofErr w:type="spellStart"/>
            <w:r w:rsidRPr="001152AF">
              <w:rPr>
                <w:rFonts w:ascii="Times New Roman" w:eastAsia="Times New Roman" w:hAnsi="Times New Roman"/>
              </w:rPr>
              <w:t>млн.руб</w:t>
            </w:r>
            <w:proofErr w:type="spellEnd"/>
            <w:r w:rsidRPr="001152AF">
              <w:rPr>
                <w:rFonts w:ascii="Times New Roman" w:eastAsia="Times New Roman" w:hAnsi="Times New Roman"/>
              </w:rPr>
              <w:t>.</w:t>
            </w:r>
          </w:p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211BC0" w:rsidTr="009427E5">
        <w:tc>
          <w:tcPr>
            <w:tcW w:w="448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BC0" w:rsidRPr="009427E5" w:rsidRDefault="00211BC0" w:rsidP="009427E5">
            <w:pPr>
              <w:jc w:val="center"/>
              <w:rPr>
                <w:color w:val="000000"/>
                <w:sz w:val="20"/>
                <w:szCs w:val="20"/>
              </w:rPr>
            </w:pPr>
            <w:r w:rsidRPr="009427E5">
              <w:rPr>
                <w:color w:val="000000"/>
                <w:sz w:val="20"/>
                <w:szCs w:val="20"/>
              </w:rPr>
              <w:t>34.10.41</w:t>
            </w:r>
          </w:p>
          <w:p w:rsidR="00211BC0" w:rsidRPr="009427E5" w:rsidRDefault="00211BC0" w:rsidP="009427E5">
            <w:pPr>
              <w:jc w:val="center"/>
              <w:rPr>
                <w:i/>
                <w:color w:val="000000"/>
              </w:rPr>
            </w:pPr>
            <w:r w:rsidRPr="009427E5">
              <w:rPr>
                <w:bCs/>
                <w:i/>
                <w:sz w:val="22"/>
                <w:szCs w:val="22"/>
              </w:rPr>
              <w:t>29.10.4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BC0" w:rsidRPr="009427E5" w:rsidRDefault="00211BC0" w:rsidP="009A5803">
            <w:pPr>
              <w:rPr>
                <w:color w:val="000000"/>
              </w:rPr>
            </w:pPr>
            <w:r w:rsidRPr="009427E5">
              <w:rPr>
                <w:color w:val="000000"/>
                <w:sz w:val="22"/>
                <w:szCs w:val="22"/>
              </w:rPr>
              <w:t>Средства автотранспортные грузовые</w:t>
            </w:r>
          </w:p>
        </w:tc>
        <w:tc>
          <w:tcPr>
            <w:tcW w:w="2696" w:type="dxa"/>
          </w:tcPr>
          <w:p w:rsidR="00211BC0" w:rsidRPr="009427E5" w:rsidRDefault="00211BC0" w:rsidP="009427E5">
            <w:pPr>
              <w:jc w:val="center"/>
            </w:pPr>
            <w:r w:rsidRPr="009427E5">
              <w:rPr>
                <w:color w:val="000000"/>
                <w:sz w:val="22"/>
                <w:szCs w:val="22"/>
              </w:rPr>
              <w:t>мощность двигателя, комплектация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1BC0" w:rsidRPr="00C218D1" w:rsidTr="009427E5">
        <w:tc>
          <w:tcPr>
            <w:tcW w:w="448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49" w:type="dxa"/>
          </w:tcPr>
          <w:p w:rsidR="00211BC0" w:rsidRPr="009427E5" w:rsidRDefault="00211BC0" w:rsidP="009A5803">
            <w:pPr>
              <w:rPr>
                <w:color w:val="000000"/>
                <w:sz w:val="20"/>
                <w:szCs w:val="20"/>
              </w:rPr>
            </w:pPr>
            <w:r w:rsidRPr="009427E5">
              <w:rPr>
                <w:color w:val="000000"/>
                <w:sz w:val="20"/>
                <w:szCs w:val="20"/>
              </w:rPr>
              <w:t>36.11.11</w:t>
            </w:r>
          </w:p>
          <w:p w:rsidR="00211BC0" w:rsidRPr="009427E5" w:rsidRDefault="00211BC0" w:rsidP="009A5803">
            <w:pPr>
              <w:rPr>
                <w:color w:val="000000"/>
                <w:sz w:val="20"/>
                <w:szCs w:val="20"/>
              </w:rPr>
            </w:pPr>
          </w:p>
          <w:p w:rsidR="00211BC0" w:rsidRPr="009427E5" w:rsidRDefault="00211BC0" w:rsidP="009A5803">
            <w:pPr>
              <w:rPr>
                <w:i/>
              </w:rPr>
            </w:pPr>
            <w:r w:rsidRPr="009427E5">
              <w:rPr>
                <w:bCs/>
                <w:i/>
                <w:sz w:val="22"/>
                <w:szCs w:val="22"/>
              </w:rPr>
              <w:t>31.01.11.150</w:t>
            </w:r>
          </w:p>
        </w:tc>
        <w:tc>
          <w:tcPr>
            <w:tcW w:w="2933" w:type="dxa"/>
          </w:tcPr>
          <w:p w:rsidR="00211BC0" w:rsidRPr="009427E5" w:rsidRDefault="00211BC0" w:rsidP="009A5803">
            <w:r w:rsidRPr="009427E5">
              <w:rPr>
                <w:sz w:val="22"/>
                <w:szCs w:val="22"/>
              </w:rPr>
              <w:t>Мебель для сидения, преимущественно с металлическим каркасом</w:t>
            </w:r>
          </w:p>
        </w:tc>
        <w:tc>
          <w:tcPr>
            <w:tcW w:w="2696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 xml:space="preserve">материал (металл), </w:t>
            </w:r>
          </w:p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обивочные материалы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значение – искусственная </w:t>
            </w:r>
            <w:proofErr w:type="gramStart"/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кожа,  возможные</w:t>
            </w:r>
            <w:proofErr w:type="gramEnd"/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211BC0" w:rsidRPr="00C218D1" w:rsidTr="009427E5">
        <w:tc>
          <w:tcPr>
            <w:tcW w:w="448" w:type="dxa"/>
            <w:vMerge w:val="restart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49" w:type="dxa"/>
            <w:vMerge w:val="restart"/>
          </w:tcPr>
          <w:p w:rsidR="00211BC0" w:rsidRPr="009427E5" w:rsidRDefault="00211BC0" w:rsidP="009A5803">
            <w:pPr>
              <w:rPr>
                <w:sz w:val="20"/>
                <w:szCs w:val="20"/>
              </w:rPr>
            </w:pPr>
          </w:p>
          <w:p w:rsidR="00211BC0" w:rsidRPr="009427E5" w:rsidRDefault="00211BC0" w:rsidP="009A5803">
            <w:pPr>
              <w:rPr>
                <w:color w:val="000000"/>
              </w:rPr>
            </w:pPr>
            <w:r w:rsidRPr="009427E5">
              <w:rPr>
                <w:color w:val="000000"/>
                <w:sz w:val="22"/>
                <w:szCs w:val="22"/>
              </w:rPr>
              <w:t>36.11.12</w:t>
            </w:r>
          </w:p>
          <w:p w:rsidR="00211BC0" w:rsidRPr="009427E5" w:rsidRDefault="00211BC0" w:rsidP="009A5803">
            <w:pPr>
              <w:rPr>
                <w:color w:val="000000"/>
              </w:rPr>
            </w:pPr>
          </w:p>
          <w:p w:rsidR="00211BC0" w:rsidRPr="009427E5" w:rsidRDefault="00211BC0" w:rsidP="009A5803">
            <w:pPr>
              <w:rPr>
                <w:i/>
                <w:sz w:val="20"/>
                <w:szCs w:val="20"/>
              </w:rPr>
            </w:pPr>
            <w:r w:rsidRPr="009427E5">
              <w:rPr>
                <w:bCs/>
                <w:i/>
                <w:sz w:val="20"/>
                <w:szCs w:val="20"/>
              </w:rPr>
              <w:t>31.01.12.160</w:t>
            </w:r>
          </w:p>
        </w:tc>
        <w:tc>
          <w:tcPr>
            <w:tcW w:w="2933" w:type="dxa"/>
            <w:vMerge w:val="restart"/>
          </w:tcPr>
          <w:p w:rsidR="00211BC0" w:rsidRPr="009427E5" w:rsidRDefault="00211BC0" w:rsidP="009A5803">
            <w:r w:rsidRPr="009427E5">
              <w:rPr>
                <w:sz w:val="22"/>
                <w:szCs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696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материал (вид древесины)</w:t>
            </w:r>
          </w:p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</w:rPr>
            </w:pP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значение – МДФ, ДСП  </w:t>
            </w:r>
          </w:p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72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значение – МДФ, ДСП  </w:t>
            </w:r>
          </w:p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6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значение – МДФ, ДСП  </w:t>
            </w:r>
          </w:p>
          <w:p w:rsidR="00211BC0" w:rsidRPr="009427E5" w:rsidRDefault="00211BC0" w:rsidP="009A5803">
            <w:pPr>
              <w:rPr>
                <w:sz w:val="20"/>
                <w:szCs w:val="20"/>
              </w:rPr>
            </w:pPr>
          </w:p>
        </w:tc>
      </w:tr>
      <w:tr w:rsidR="00211BC0" w:rsidRPr="00C218D1" w:rsidTr="009427E5">
        <w:tc>
          <w:tcPr>
            <w:tcW w:w="448" w:type="dxa"/>
            <w:vMerge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</w:tcPr>
          <w:p w:rsidR="00211BC0" w:rsidRPr="009427E5" w:rsidRDefault="00211BC0" w:rsidP="009A5803">
            <w:pPr>
              <w:rPr>
                <w:sz w:val="20"/>
                <w:szCs w:val="20"/>
              </w:rPr>
            </w:pPr>
          </w:p>
        </w:tc>
        <w:tc>
          <w:tcPr>
            <w:tcW w:w="2933" w:type="dxa"/>
            <w:vMerge/>
          </w:tcPr>
          <w:p w:rsidR="00211BC0" w:rsidRPr="009427E5" w:rsidRDefault="00211BC0" w:rsidP="009A5803"/>
        </w:tc>
        <w:tc>
          <w:tcPr>
            <w:tcW w:w="2696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обивочные материалы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значение – кожа натуральная, возможные значения: искусственная кожа, мебельный (искусственный) мех, искусственная замша (микрофибра), </w:t>
            </w: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ткань, нетканые материалы</w:t>
            </w: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значение – искусственная </w:t>
            </w:r>
            <w:proofErr w:type="gramStart"/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кожа,  возможные</w:t>
            </w:r>
            <w:proofErr w:type="gramEnd"/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211BC0" w:rsidRPr="00C218D1" w:rsidTr="009427E5">
        <w:tc>
          <w:tcPr>
            <w:tcW w:w="448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49" w:type="dxa"/>
          </w:tcPr>
          <w:p w:rsidR="00211BC0" w:rsidRPr="009427E5" w:rsidRDefault="00211BC0" w:rsidP="009A5803">
            <w:pPr>
              <w:rPr>
                <w:color w:val="000000"/>
              </w:rPr>
            </w:pPr>
            <w:r w:rsidRPr="009427E5">
              <w:rPr>
                <w:color w:val="000000"/>
                <w:sz w:val="22"/>
                <w:szCs w:val="22"/>
              </w:rPr>
              <w:t>36.12.11</w:t>
            </w:r>
          </w:p>
          <w:p w:rsidR="00211BC0" w:rsidRPr="009427E5" w:rsidRDefault="00211BC0" w:rsidP="009A5803">
            <w:pPr>
              <w:rPr>
                <w:i/>
              </w:rPr>
            </w:pPr>
            <w:r w:rsidRPr="009427E5">
              <w:rPr>
                <w:bCs/>
                <w:i/>
                <w:sz w:val="20"/>
                <w:szCs w:val="20"/>
              </w:rPr>
              <w:t>31.01.11</w:t>
            </w:r>
          </w:p>
        </w:tc>
        <w:tc>
          <w:tcPr>
            <w:tcW w:w="2933" w:type="dxa"/>
          </w:tcPr>
          <w:p w:rsidR="00211BC0" w:rsidRPr="009427E5" w:rsidRDefault="00211BC0" w:rsidP="009A5803">
            <w:pPr>
              <w:rPr>
                <w:highlight w:val="yellow"/>
              </w:rPr>
            </w:pPr>
            <w:r w:rsidRPr="009427E5">
              <w:rPr>
                <w:sz w:val="22"/>
                <w:szCs w:val="22"/>
              </w:rPr>
              <w:t>Мебель металлическая для офисов</w:t>
            </w:r>
          </w:p>
        </w:tc>
        <w:tc>
          <w:tcPr>
            <w:tcW w:w="2696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материал (металл)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Возможные значения: сталь, алюминий</w:t>
            </w:r>
          </w:p>
        </w:tc>
        <w:tc>
          <w:tcPr>
            <w:tcW w:w="157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Возможные значения: сталь, алюминий</w:t>
            </w:r>
          </w:p>
        </w:tc>
        <w:tc>
          <w:tcPr>
            <w:tcW w:w="1986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>Возможные значения: сталь, алюминий</w:t>
            </w:r>
          </w:p>
        </w:tc>
      </w:tr>
      <w:tr w:rsidR="00211BC0" w:rsidRPr="00C218D1" w:rsidTr="009427E5">
        <w:tc>
          <w:tcPr>
            <w:tcW w:w="448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211BC0" w:rsidRPr="009427E5" w:rsidRDefault="00211BC0" w:rsidP="009A5803">
            <w:pPr>
              <w:rPr>
                <w:color w:val="000000"/>
              </w:rPr>
            </w:pPr>
            <w:r w:rsidRPr="009427E5">
              <w:rPr>
                <w:color w:val="000000"/>
                <w:sz w:val="22"/>
                <w:szCs w:val="22"/>
              </w:rPr>
              <w:t>36.12.12</w:t>
            </w:r>
          </w:p>
          <w:p w:rsidR="00211BC0" w:rsidRPr="009427E5" w:rsidRDefault="00211BC0" w:rsidP="009A5803">
            <w:pPr>
              <w:rPr>
                <w:i/>
              </w:rPr>
            </w:pPr>
            <w:r w:rsidRPr="009427E5">
              <w:rPr>
                <w:bCs/>
                <w:i/>
                <w:sz w:val="20"/>
                <w:szCs w:val="20"/>
              </w:rPr>
              <w:t>31.01.12</w:t>
            </w:r>
          </w:p>
        </w:tc>
        <w:tc>
          <w:tcPr>
            <w:tcW w:w="2933" w:type="dxa"/>
          </w:tcPr>
          <w:p w:rsidR="00211BC0" w:rsidRPr="009427E5" w:rsidRDefault="00211BC0" w:rsidP="009A5803">
            <w:pPr>
              <w:rPr>
                <w:highlight w:val="yellow"/>
              </w:rPr>
            </w:pPr>
            <w:r w:rsidRPr="009427E5">
              <w:rPr>
                <w:sz w:val="22"/>
                <w:szCs w:val="22"/>
              </w:rPr>
              <w:t>Мебель деревянная для офисов</w:t>
            </w:r>
          </w:p>
        </w:tc>
        <w:tc>
          <w:tcPr>
            <w:tcW w:w="2696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</w:rPr>
            </w:pPr>
            <w:r w:rsidRPr="001152AF">
              <w:rPr>
                <w:rFonts w:ascii="Times New Roman" w:eastAsia="Times New Roman" w:hAnsi="Times New Roman"/>
              </w:rPr>
              <w:t>материал (вид древесины)</w:t>
            </w:r>
          </w:p>
        </w:tc>
        <w:tc>
          <w:tcPr>
            <w:tcW w:w="1109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1BC0" w:rsidRPr="001152AF" w:rsidRDefault="00211BC0" w:rsidP="009427E5">
            <w:pPr>
              <w:pStyle w:val="ConsPlusNormal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Предельное значение: </w:t>
            </w:r>
          </w:p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массив </w:t>
            </w:r>
            <w:proofErr w:type="gramStart"/>
            <w:r w:rsidRPr="001152A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древесины  пород</w:t>
            </w:r>
            <w:proofErr w:type="gramEnd"/>
            <w:r w:rsidRPr="001152A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твердо-лиственных</w:t>
            </w:r>
          </w:p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152AF">
              <w:rPr>
                <w:rFonts w:ascii="Times New Roman" w:eastAsia="Times New Roman" w:hAnsi="Times New Roman"/>
                <w:sz w:val="16"/>
                <w:szCs w:val="16"/>
              </w:rPr>
              <w:t xml:space="preserve">МДФ, ДСП </w:t>
            </w:r>
          </w:p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1152A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возможное значение – древесина хвойных и мягко-лиственных пород: береза, лиственница, сосна, ель</w:t>
            </w:r>
          </w:p>
        </w:tc>
        <w:tc>
          <w:tcPr>
            <w:tcW w:w="1572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2AF">
              <w:rPr>
                <w:rFonts w:ascii="Times New Roman" w:eastAsia="Times New Roman" w:hAnsi="Times New Roman"/>
                <w:sz w:val="18"/>
                <w:szCs w:val="18"/>
              </w:rPr>
              <w:t xml:space="preserve">Предельное значение: </w:t>
            </w:r>
          </w:p>
          <w:p w:rsidR="00211BC0" w:rsidRPr="009427E5" w:rsidRDefault="00211BC0" w:rsidP="009A5803">
            <w:pPr>
              <w:rPr>
                <w:sz w:val="18"/>
                <w:szCs w:val="18"/>
              </w:rPr>
            </w:pPr>
            <w:r w:rsidRPr="009427E5">
              <w:rPr>
                <w:sz w:val="18"/>
                <w:szCs w:val="18"/>
              </w:rPr>
              <w:t>МДФ, ДСП</w:t>
            </w:r>
          </w:p>
          <w:p w:rsidR="00211BC0" w:rsidRPr="009427E5" w:rsidRDefault="00211BC0" w:rsidP="009A5803">
            <w:pPr>
              <w:rPr>
                <w:bCs/>
                <w:sz w:val="18"/>
                <w:szCs w:val="18"/>
              </w:rPr>
            </w:pPr>
            <w:r w:rsidRPr="009427E5">
              <w:rPr>
                <w:color w:val="000000"/>
                <w:sz w:val="18"/>
                <w:szCs w:val="18"/>
              </w:rPr>
              <w:t>возможное значение – древесина хвойных и мягко-лиственных пород: береза, лиственница, сосна, ель</w:t>
            </w:r>
          </w:p>
        </w:tc>
        <w:tc>
          <w:tcPr>
            <w:tcW w:w="1986" w:type="dxa"/>
          </w:tcPr>
          <w:p w:rsidR="00211BC0" w:rsidRPr="001152AF" w:rsidRDefault="00211BC0" w:rsidP="009A5803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52AF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значение: </w:t>
            </w:r>
          </w:p>
          <w:p w:rsidR="00211BC0" w:rsidRPr="009427E5" w:rsidRDefault="00211BC0" w:rsidP="009A5803">
            <w:pPr>
              <w:rPr>
                <w:sz w:val="20"/>
                <w:szCs w:val="20"/>
              </w:rPr>
            </w:pPr>
            <w:r w:rsidRPr="009427E5">
              <w:rPr>
                <w:sz w:val="20"/>
                <w:szCs w:val="20"/>
              </w:rPr>
              <w:t>МДФ, ДСП</w:t>
            </w:r>
          </w:p>
          <w:p w:rsidR="00211BC0" w:rsidRPr="009427E5" w:rsidRDefault="00211BC0" w:rsidP="009A5803">
            <w:pPr>
              <w:rPr>
                <w:bCs/>
              </w:rPr>
            </w:pPr>
          </w:p>
        </w:tc>
      </w:tr>
    </w:tbl>
    <w:p w:rsidR="00211BC0" w:rsidRPr="00A61B2D" w:rsidRDefault="00211BC0" w:rsidP="00A61B2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211BC0" w:rsidRDefault="00211BC0" w:rsidP="006E66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1BC0" w:rsidRDefault="00211BC0" w:rsidP="00247AD2">
      <w:pPr>
        <w:jc w:val="both"/>
      </w:pPr>
    </w:p>
    <w:p w:rsidR="00211BC0" w:rsidRDefault="00211BC0" w:rsidP="00247AD2">
      <w:pPr>
        <w:ind w:left="5220"/>
        <w:rPr>
          <w:highlight w:val="yellow"/>
        </w:rPr>
      </w:pPr>
    </w:p>
    <w:p w:rsidR="00211BC0" w:rsidRDefault="00211BC0" w:rsidP="00411ADC">
      <w:pPr>
        <w:jc w:val="center"/>
        <w:rPr>
          <w:b/>
        </w:rPr>
      </w:pPr>
    </w:p>
    <w:p w:rsidR="00211BC0" w:rsidRDefault="00211BC0" w:rsidP="00411ADC">
      <w:pPr>
        <w:jc w:val="center"/>
        <w:rPr>
          <w:b/>
        </w:rPr>
      </w:pPr>
    </w:p>
    <w:p w:rsidR="00211BC0" w:rsidRDefault="00211BC0" w:rsidP="00411ADC">
      <w:pPr>
        <w:jc w:val="center"/>
        <w:rPr>
          <w:b/>
        </w:rPr>
      </w:pPr>
    </w:p>
    <w:p w:rsidR="00211BC0" w:rsidRDefault="00211BC0" w:rsidP="00411ADC">
      <w:pPr>
        <w:jc w:val="center"/>
        <w:rPr>
          <w:b/>
        </w:rPr>
      </w:pPr>
    </w:p>
    <w:p w:rsidR="00211BC0" w:rsidRDefault="00211BC0" w:rsidP="00411ADC">
      <w:pPr>
        <w:jc w:val="center"/>
        <w:rPr>
          <w:b/>
        </w:rPr>
      </w:pPr>
    </w:p>
    <w:sectPr w:rsidR="00211BC0" w:rsidSect="005314C8">
      <w:type w:val="continuous"/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76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78CB8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22A4C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402AA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958E4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40AD0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BC6F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C4D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9AA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1A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EAC8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084988"/>
    <w:multiLevelType w:val="hybridMultilevel"/>
    <w:tmpl w:val="340C193A"/>
    <w:lvl w:ilvl="0" w:tplc="5932526A">
      <w:start w:val="1"/>
      <w:numFmt w:val="decimal"/>
      <w:lvlText w:val="%1."/>
      <w:lvlJc w:val="left"/>
      <w:pPr>
        <w:ind w:left="1251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2D861B6D"/>
    <w:multiLevelType w:val="hybridMultilevel"/>
    <w:tmpl w:val="BBB6BA70"/>
    <w:lvl w:ilvl="0" w:tplc="34261C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25960E1"/>
    <w:multiLevelType w:val="hybridMultilevel"/>
    <w:tmpl w:val="63FC3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C2"/>
    <w:rsid w:val="00000730"/>
    <w:rsid w:val="000009FA"/>
    <w:rsid w:val="00000DC0"/>
    <w:rsid w:val="00002530"/>
    <w:rsid w:val="00002C20"/>
    <w:rsid w:val="00002E98"/>
    <w:rsid w:val="000030AF"/>
    <w:rsid w:val="00003558"/>
    <w:rsid w:val="000039F3"/>
    <w:rsid w:val="00003C7B"/>
    <w:rsid w:val="0000480A"/>
    <w:rsid w:val="00006AEA"/>
    <w:rsid w:val="00006B11"/>
    <w:rsid w:val="00006D03"/>
    <w:rsid w:val="000078E1"/>
    <w:rsid w:val="0000797C"/>
    <w:rsid w:val="00007A69"/>
    <w:rsid w:val="00010BC9"/>
    <w:rsid w:val="0001196C"/>
    <w:rsid w:val="0001246A"/>
    <w:rsid w:val="000124CF"/>
    <w:rsid w:val="00012508"/>
    <w:rsid w:val="00013345"/>
    <w:rsid w:val="00013E9D"/>
    <w:rsid w:val="00015012"/>
    <w:rsid w:val="00015CC0"/>
    <w:rsid w:val="00016177"/>
    <w:rsid w:val="00017044"/>
    <w:rsid w:val="000176FB"/>
    <w:rsid w:val="000177E2"/>
    <w:rsid w:val="00020347"/>
    <w:rsid w:val="0002099E"/>
    <w:rsid w:val="0002106B"/>
    <w:rsid w:val="000214C7"/>
    <w:rsid w:val="00021798"/>
    <w:rsid w:val="00021A18"/>
    <w:rsid w:val="00021AA1"/>
    <w:rsid w:val="00021F40"/>
    <w:rsid w:val="00022BD1"/>
    <w:rsid w:val="00022CE1"/>
    <w:rsid w:val="00022D53"/>
    <w:rsid w:val="00023C2B"/>
    <w:rsid w:val="00023D71"/>
    <w:rsid w:val="00023E9B"/>
    <w:rsid w:val="00024067"/>
    <w:rsid w:val="000246E3"/>
    <w:rsid w:val="00026527"/>
    <w:rsid w:val="00026685"/>
    <w:rsid w:val="00026814"/>
    <w:rsid w:val="00026C0E"/>
    <w:rsid w:val="00026C51"/>
    <w:rsid w:val="00026DBF"/>
    <w:rsid w:val="000277A2"/>
    <w:rsid w:val="00027FB7"/>
    <w:rsid w:val="0003061C"/>
    <w:rsid w:val="00030907"/>
    <w:rsid w:val="00030A50"/>
    <w:rsid w:val="00030E7F"/>
    <w:rsid w:val="0003124C"/>
    <w:rsid w:val="0003274A"/>
    <w:rsid w:val="00032A0C"/>
    <w:rsid w:val="00032AA4"/>
    <w:rsid w:val="00032AC3"/>
    <w:rsid w:val="00032F51"/>
    <w:rsid w:val="00033602"/>
    <w:rsid w:val="000336DD"/>
    <w:rsid w:val="000338E6"/>
    <w:rsid w:val="00033F09"/>
    <w:rsid w:val="000340C9"/>
    <w:rsid w:val="00034EF9"/>
    <w:rsid w:val="0003719D"/>
    <w:rsid w:val="00040FA1"/>
    <w:rsid w:val="00041054"/>
    <w:rsid w:val="00041C74"/>
    <w:rsid w:val="00041CFD"/>
    <w:rsid w:val="00041DC6"/>
    <w:rsid w:val="0004201E"/>
    <w:rsid w:val="00042184"/>
    <w:rsid w:val="00042CE8"/>
    <w:rsid w:val="00043812"/>
    <w:rsid w:val="00043CBB"/>
    <w:rsid w:val="000449E7"/>
    <w:rsid w:val="00044BDD"/>
    <w:rsid w:val="00044EC4"/>
    <w:rsid w:val="000459A8"/>
    <w:rsid w:val="00046165"/>
    <w:rsid w:val="00046492"/>
    <w:rsid w:val="00047D18"/>
    <w:rsid w:val="00050984"/>
    <w:rsid w:val="0005148F"/>
    <w:rsid w:val="00051592"/>
    <w:rsid w:val="000515CE"/>
    <w:rsid w:val="00051DBC"/>
    <w:rsid w:val="0005241A"/>
    <w:rsid w:val="000524B7"/>
    <w:rsid w:val="000524CB"/>
    <w:rsid w:val="000527A5"/>
    <w:rsid w:val="0005389A"/>
    <w:rsid w:val="00053C79"/>
    <w:rsid w:val="00054637"/>
    <w:rsid w:val="00055527"/>
    <w:rsid w:val="00055B87"/>
    <w:rsid w:val="000560AB"/>
    <w:rsid w:val="0005636B"/>
    <w:rsid w:val="00056A4B"/>
    <w:rsid w:val="00056AA6"/>
    <w:rsid w:val="00056C1C"/>
    <w:rsid w:val="0005728F"/>
    <w:rsid w:val="00057B03"/>
    <w:rsid w:val="000604DA"/>
    <w:rsid w:val="00060CDE"/>
    <w:rsid w:val="00061B27"/>
    <w:rsid w:val="00061C73"/>
    <w:rsid w:val="00061E21"/>
    <w:rsid w:val="000621CD"/>
    <w:rsid w:val="0006236C"/>
    <w:rsid w:val="000623B1"/>
    <w:rsid w:val="00062C77"/>
    <w:rsid w:val="00063118"/>
    <w:rsid w:val="00063208"/>
    <w:rsid w:val="0006340D"/>
    <w:rsid w:val="00063874"/>
    <w:rsid w:val="000638F0"/>
    <w:rsid w:val="000638FF"/>
    <w:rsid w:val="00064A49"/>
    <w:rsid w:val="00064F06"/>
    <w:rsid w:val="0006530F"/>
    <w:rsid w:val="00066297"/>
    <w:rsid w:val="0006643F"/>
    <w:rsid w:val="00066822"/>
    <w:rsid w:val="00066B97"/>
    <w:rsid w:val="00067362"/>
    <w:rsid w:val="000674E1"/>
    <w:rsid w:val="00070510"/>
    <w:rsid w:val="00071BC1"/>
    <w:rsid w:val="00071E78"/>
    <w:rsid w:val="000721C5"/>
    <w:rsid w:val="000728BC"/>
    <w:rsid w:val="00072D23"/>
    <w:rsid w:val="00073107"/>
    <w:rsid w:val="00074575"/>
    <w:rsid w:val="000749EE"/>
    <w:rsid w:val="000754E2"/>
    <w:rsid w:val="0007617D"/>
    <w:rsid w:val="00076EA4"/>
    <w:rsid w:val="00076EB0"/>
    <w:rsid w:val="00081686"/>
    <w:rsid w:val="00081E4A"/>
    <w:rsid w:val="00082279"/>
    <w:rsid w:val="00082336"/>
    <w:rsid w:val="00082816"/>
    <w:rsid w:val="000829FD"/>
    <w:rsid w:val="00083052"/>
    <w:rsid w:val="000844F4"/>
    <w:rsid w:val="00084CFA"/>
    <w:rsid w:val="00085E93"/>
    <w:rsid w:val="00085F2D"/>
    <w:rsid w:val="00086BAB"/>
    <w:rsid w:val="00086E25"/>
    <w:rsid w:val="00086E76"/>
    <w:rsid w:val="00087369"/>
    <w:rsid w:val="00087C3B"/>
    <w:rsid w:val="00087F44"/>
    <w:rsid w:val="00090863"/>
    <w:rsid w:val="00090D54"/>
    <w:rsid w:val="00091296"/>
    <w:rsid w:val="0009197A"/>
    <w:rsid w:val="000926D3"/>
    <w:rsid w:val="00092D20"/>
    <w:rsid w:val="00092E5B"/>
    <w:rsid w:val="00093AA1"/>
    <w:rsid w:val="000943E6"/>
    <w:rsid w:val="00094627"/>
    <w:rsid w:val="000948AE"/>
    <w:rsid w:val="00094CB3"/>
    <w:rsid w:val="000959A7"/>
    <w:rsid w:val="000961BA"/>
    <w:rsid w:val="00096339"/>
    <w:rsid w:val="00097AEB"/>
    <w:rsid w:val="000A1E5A"/>
    <w:rsid w:val="000A2191"/>
    <w:rsid w:val="000A23C0"/>
    <w:rsid w:val="000A28BE"/>
    <w:rsid w:val="000A2986"/>
    <w:rsid w:val="000A298B"/>
    <w:rsid w:val="000A2A35"/>
    <w:rsid w:val="000A4604"/>
    <w:rsid w:val="000A54D8"/>
    <w:rsid w:val="000A5F78"/>
    <w:rsid w:val="000A6CF3"/>
    <w:rsid w:val="000A77A2"/>
    <w:rsid w:val="000B08B3"/>
    <w:rsid w:val="000B0AA4"/>
    <w:rsid w:val="000B0BE1"/>
    <w:rsid w:val="000B0DA7"/>
    <w:rsid w:val="000B0E30"/>
    <w:rsid w:val="000B12FC"/>
    <w:rsid w:val="000B244C"/>
    <w:rsid w:val="000B2745"/>
    <w:rsid w:val="000B33D0"/>
    <w:rsid w:val="000B37A1"/>
    <w:rsid w:val="000B37BD"/>
    <w:rsid w:val="000B3F8F"/>
    <w:rsid w:val="000B3FA7"/>
    <w:rsid w:val="000B426B"/>
    <w:rsid w:val="000B4B1B"/>
    <w:rsid w:val="000B55E8"/>
    <w:rsid w:val="000B61D6"/>
    <w:rsid w:val="000B636C"/>
    <w:rsid w:val="000B647D"/>
    <w:rsid w:val="000B6B5D"/>
    <w:rsid w:val="000B729C"/>
    <w:rsid w:val="000B79A0"/>
    <w:rsid w:val="000C009C"/>
    <w:rsid w:val="000C0863"/>
    <w:rsid w:val="000C0D63"/>
    <w:rsid w:val="000C1016"/>
    <w:rsid w:val="000C25DD"/>
    <w:rsid w:val="000C31BB"/>
    <w:rsid w:val="000C3E3A"/>
    <w:rsid w:val="000C40C6"/>
    <w:rsid w:val="000C4305"/>
    <w:rsid w:val="000C53CB"/>
    <w:rsid w:val="000C5D97"/>
    <w:rsid w:val="000C6215"/>
    <w:rsid w:val="000C6539"/>
    <w:rsid w:val="000C7253"/>
    <w:rsid w:val="000C731D"/>
    <w:rsid w:val="000C74FB"/>
    <w:rsid w:val="000D0453"/>
    <w:rsid w:val="000D0984"/>
    <w:rsid w:val="000D118C"/>
    <w:rsid w:val="000D1546"/>
    <w:rsid w:val="000D1DFB"/>
    <w:rsid w:val="000D1E42"/>
    <w:rsid w:val="000D2E83"/>
    <w:rsid w:val="000D31D8"/>
    <w:rsid w:val="000D3A5B"/>
    <w:rsid w:val="000D5A50"/>
    <w:rsid w:val="000D65E0"/>
    <w:rsid w:val="000D6DAC"/>
    <w:rsid w:val="000D7101"/>
    <w:rsid w:val="000D73D6"/>
    <w:rsid w:val="000D7926"/>
    <w:rsid w:val="000D7C9B"/>
    <w:rsid w:val="000E04B3"/>
    <w:rsid w:val="000E0A46"/>
    <w:rsid w:val="000E136F"/>
    <w:rsid w:val="000E229C"/>
    <w:rsid w:val="000E24B5"/>
    <w:rsid w:val="000E2611"/>
    <w:rsid w:val="000E327D"/>
    <w:rsid w:val="000E3644"/>
    <w:rsid w:val="000E368D"/>
    <w:rsid w:val="000E37D8"/>
    <w:rsid w:val="000E3B5F"/>
    <w:rsid w:val="000E3D45"/>
    <w:rsid w:val="000E437A"/>
    <w:rsid w:val="000E4A7D"/>
    <w:rsid w:val="000E4C04"/>
    <w:rsid w:val="000E5312"/>
    <w:rsid w:val="000E571A"/>
    <w:rsid w:val="000E5C44"/>
    <w:rsid w:val="000E6326"/>
    <w:rsid w:val="000E6356"/>
    <w:rsid w:val="000E6FD2"/>
    <w:rsid w:val="000E776A"/>
    <w:rsid w:val="000E7C9E"/>
    <w:rsid w:val="000F00D1"/>
    <w:rsid w:val="000F0819"/>
    <w:rsid w:val="000F0D09"/>
    <w:rsid w:val="000F1071"/>
    <w:rsid w:val="000F1132"/>
    <w:rsid w:val="000F1217"/>
    <w:rsid w:val="000F12DA"/>
    <w:rsid w:val="000F279C"/>
    <w:rsid w:val="000F2AD8"/>
    <w:rsid w:val="000F2DF5"/>
    <w:rsid w:val="000F2F06"/>
    <w:rsid w:val="000F3081"/>
    <w:rsid w:val="000F3373"/>
    <w:rsid w:val="000F35CF"/>
    <w:rsid w:val="000F36EE"/>
    <w:rsid w:val="000F3C5A"/>
    <w:rsid w:val="000F3F02"/>
    <w:rsid w:val="000F421C"/>
    <w:rsid w:val="000F43A3"/>
    <w:rsid w:val="000F4615"/>
    <w:rsid w:val="000F4E67"/>
    <w:rsid w:val="000F4E92"/>
    <w:rsid w:val="000F518C"/>
    <w:rsid w:val="000F54D0"/>
    <w:rsid w:val="000F5970"/>
    <w:rsid w:val="000F5F7F"/>
    <w:rsid w:val="000F63F2"/>
    <w:rsid w:val="000F67FD"/>
    <w:rsid w:val="000F6884"/>
    <w:rsid w:val="000F7205"/>
    <w:rsid w:val="000F7F2A"/>
    <w:rsid w:val="000F7F90"/>
    <w:rsid w:val="00100192"/>
    <w:rsid w:val="001007FE"/>
    <w:rsid w:val="00101300"/>
    <w:rsid w:val="0010187A"/>
    <w:rsid w:val="0010309A"/>
    <w:rsid w:val="0010383D"/>
    <w:rsid w:val="00104CD6"/>
    <w:rsid w:val="001055A2"/>
    <w:rsid w:val="00105A22"/>
    <w:rsid w:val="0010680A"/>
    <w:rsid w:val="00106D0C"/>
    <w:rsid w:val="00107490"/>
    <w:rsid w:val="00107893"/>
    <w:rsid w:val="001101B6"/>
    <w:rsid w:val="00110534"/>
    <w:rsid w:val="00110D01"/>
    <w:rsid w:val="00111033"/>
    <w:rsid w:val="001114CC"/>
    <w:rsid w:val="0011230E"/>
    <w:rsid w:val="00112A82"/>
    <w:rsid w:val="00112B27"/>
    <w:rsid w:val="00114821"/>
    <w:rsid w:val="00114837"/>
    <w:rsid w:val="001152AF"/>
    <w:rsid w:val="00116066"/>
    <w:rsid w:val="001170FA"/>
    <w:rsid w:val="00117901"/>
    <w:rsid w:val="00120A30"/>
    <w:rsid w:val="0012180E"/>
    <w:rsid w:val="00121969"/>
    <w:rsid w:val="001219F2"/>
    <w:rsid w:val="001222C8"/>
    <w:rsid w:val="0012245A"/>
    <w:rsid w:val="001224FB"/>
    <w:rsid w:val="00122C4F"/>
    <w:rsid w:val="00122C61"/>
    <w:rsid w:val="00123A08"/>
    <w:rsid w:val="00123B31"/>
    <w:rsid w:val="001251F1"/>
    <w:rsid w:val="001266F1"/>
    <w:rsid w:val="00126CB8"/>
    <w:rsid w:val="00127F76"/>
    <w:rsid w:val="001308C8"/>
    <w:rsid w:val="001308CB"/>
    <w:rsid w:val="00130D81"/>
    <w:rsid w:val="001316B6"/>
    <w:rsid w:val="00131C70"/>
    <w:rsid w:val="00131E37"/>
    <w:rsid w:val="00131EBF"/>
    <w:rsid w:val="00132049"/>
    <w:rsid w:val="001321BB"/>
    <w:rsid w:val="001343F1"/>
    <w:rsid w:val="00134587"/>
    <w:rsid w:val="001347CF"/>
    <w:rsid w:val="00134824"/>
    <w:rsid w:val="00135C8A"/>
    <w:rsid w:val="001366CE"/>
    <w:rsid w:val="00136780"/>
    <w:rsid w:val="00136D6A"/>
    <w:rsid w:val="0013724B"/>
    <w:rsid w:val="00137285"/>
    <w:rsid w:val="0013745E"/>
    <w:rsid w:val="00137E2E"/>
    <w:rsid w:val="0014013D"/>
    <w:rsid w:val="00140408"/>
    <w:rsid w:val="001407F4"/>
    <w:rsid w:val="00140B3F"/>
    <w:rsid w:val="00140E36"/>
    <w:rsid w:val="00141131"/>
    <w:rsid w:val="00141538"/>
    <w:rsid w:val="0014180C"/>
    <w:rsid w:val="00141F33"/>
    <w:rsid w:val="0014287B"/>
    <w:rsid w:val="00143117"/>
    <w:rsid w:val="001436C7"/>
    <w:rsid w:val="00143C92"/>
    <w:rsid w:val="00143D4D"/>
    <w:rsid w:val="00143EF6"/>
    <w:rsid w:val="00144220"/>
    <w:rsid w:val="00144785"/>
    <w:rsid w:val="00144792"/>
    <w:rsid w:val="001448CE"/>
    <w:rsid w:val="00144A25"/>
    <w:rsid w:val="00144E7E"/>
    <w:rsid w:val="001455C6"/>
    <w:rsid w:val="00146C33"/>
    <w:rsid w:val="0014742E"/>
    <w:rsid w:val="001474D9"/>
    <w:rsid w:val="001475A9"/>
    <w:rsid w:val="0015023D"/>
    <w:rsid w:val="00150604"/>
    <w:rsid w:val="001507D9"/>
    <w:rsid w:val="00151546"/>
    <w:rsid w:val="001515C2"/>
    <w:rsid w:val="001516C8"/>
    <w:rsid w:val="00151A05"/>
    <w:rsid w:val="001520E7"/>
    <w:rsid w:val="00152440"/>
    <w:rsid w:val="00152A35"/>
    <w:rsid w:val="00152F64"/>
    <w:rsid w:val="001532F9"/>
    <w:rsid w:val="001534E3"/>
    <w:rsid w:val="00153D40"/>
    <w:rsid w:val="00153E9B"/>
    <w:rsid w:val="00153F50"/>
    <w:rsid w:val="00154491"/>
    <w:rsid w:val="001551C1"/>
    <w:rsid w:val="0015521B"/>
    <w:rsid w:val="00155830"/>
    <w:rsid w:val="001558B7"/>
    <w:rsid w:val="00156480"/>
    <w:rsid w:val="0015711E"/>
    <w:rsid w:val="00157249"/>
    <w:rsid w:val="00157268"/>
    <w:rsid w:val="0015793B"/>
    <w:rsid w:val="00157A84"/>
    <w:rsid w:val="00160832"/>
    <w:rsid w:val="00160B7B"/>
    <w:rsid w:val="00160EE9"/>
    <w:rsid w:val="0016118F"/>
    <w:rsid w:val="00161E45"/>
    <w:rsid w:val="00162929"/>
    <w:rsid w:val="00163619"/>
    <w:rsid w:val="00163C3C"/>
    <w:rsid w:val="00164BEC"/>
    <w:rsid w:val="00165E53"/>
    <w:rsid w:val="001660F7"/>
    <w:rsid w:val="00166C3C"/>
    <w:rsid w:val="00166DA5"/>
    <w:rsid w:val="00166F7E"/>
    <w:rsid w:val="001670E9"/>
    <w:rsid w:val="00167691"/>
    <w:rsid w:val="001701B0"/>
    <w:rsid w:val="0017059D"/>
    <w:rsid w:val="00170C47"/>
    <w:rsid w:val="00170C4C"/>
    <w:rsid w:val="001715C9"/>
    <w:rsid w:val="0017163E"/>
    <w:rsid w:val="00172537"/>
    <w:rsid w:val="001728E3"/>
    <w:rsid w:val="00172E5C"/>
    <w:rsid w:val="00172E9D"/>
    <w:rsid w:val="00172F90"/>
    <w:rsid w:val="00173938"/>
    <w:rsid w:val="00174C7C"/>
    <w:rsid w:val="00175724"/>
    <w:rsid w:val="0017674A"/>
    <w:rsid w:val="00176BE5"/>
    <w:rsid w:val="00176C50"/>
    <w:rsid w:val="001801DC"/>
    <w:rsid w:val="0018059B"/>
    <w:rsid w:val="00182032"/>
    <w:rsid w:val="00182AA4"/>
    <w:rsid w:val="00182F16"/>
    <w:rsid w:val="00183B37"/>
    <w:rsid w:val="00183DCD"/>
    <w:rsid w:val="00183EE1"/>
    <w:rsid w:val="00185CE5"/>
    <w:rsid w:val="00186E2C"/>
    <w:rsid w:val="0018724F"/>
    <w:rsid w:val="001872B1"/>
    <w:rsid w:val="00187819"/>
    <w:rsid w:val="00190CED"/>
    <w:rsid w:val="0019136B"/>
    <w:rsid w:val="00191587"/>
    <w:rsid w:val="0019162B"/>
    <w:rsid w:val="00191AD8"/>
    <w:rsid w:val="00191C6A"/>
    <w:rsid w:val="00191D3E"/>
    <w:rsid w:val="00191F05"/>
    <w:rsid w:val="001929D4"/>
    <w:rsid w:val="001931E6"/>
    <w:rsid w:val="00193C19"/>
    <w:rsid w:val="00193E14"/>
    <w:rsid w:val="00196617"/>
    <w:rsid w:val="00196B6E"/>
    <w:rsid w:val="00196C6B"/>
    <w:rsid w:val="00197039"/>
    <w:rsid w:val="0019732B"/>
    <w:rsid w:val="00197556"/>
    <w:rsid w:val="0019756D"/>
    <w:rsid w:val="001A01D2"/>
    <w:rsid w:val="001A0A2C"/>
    <w:rsid w:val="001A0D5F"/>
    <w:rsid w:val="001A16E5"/>
    <w:rsid w:val="001A1ECE"/>
    <w:rsid w:val="001A20F5"/>
    <w:rsid w:val="001A2264"/>
    <w:rsid w:val="001A2502"/>
    <w:rsid w:val="001A2E4A"/>
    <w:rsid w:val="001A34FF"/>
    <w:rsid w:val="001A3B67"/>
    <w:rsid w:val="001A3D62"/>
    <w:rsid w:val="001A3DED"/>
    <w:rsid w:val="001A3E17"/>
    <w:rsid w:val="001A419A"/>
    <w:rsid w:val="001A4CF1"/>
    <w:rsid w:val="001A50E7"/>
    <w:rsid w:val="001A5575"/>
    <w:rsid w:val="001A635A"/>
    <w:rsid w:val="001A63E0"/>
    <w:rsid w:val="001A6ED2"/>
    <w:rsid w:val="001A734B"/>
    <w:rsid w:val="001B000E"/>
    <w:rsid w:val="001B07CF"/>
    <w:rsid w:val="001B1299"/>
    <w:rsid w:val="001B1607"/>
    <w:rsid w:val="001B1E33"/>
    <w:rsid w:val="001B2009"/>
    <w:rsid w:val="001B24A4"/>
    <w:rsid w:val="001B2A44"/>
    <w:rsid w:val="001B307B"/>
    <w:rsid w:val="001B31E1"/>
    <w:rsid w:val="001B32AF"/>
    <w:rsid w:val="001B482B"/>
    <w:rsid w:val="001B4AEB"/>
    <w:rsid w:val="001B5A5A"/>
    <w:rsid w:val="001B63D4"/>
    <w:rsid w:val="001B66BF"/>
    <w:rsid w:val="001B69B9"/>
    <w:rsid w:val="001B7847"/>
    <w:rsid w:val="001B7C05"/>
    <w:rsid w:val="001C0F2B"/>
    <w:rsid w:val="001C1698"/>
    <w:rsid w:val="001C18D9"/>
    <w:rsid w:val="001C3AB5"/>
    <w:rsid w:val="001C410E"/>
    <w:rsid w:val="001C4EB4"/>
    <w:rsid w:val="001C5AD7"/>
    <w:rsid w:val="001C5C3C"/>
    <w:rsid w:val="001C5F48"/>
    <w:rsid w:val="001C61C0"/>
    <w:rsid w:val="001C6286"/>
    <w:rsid w:val="001C6389"/>
    <w:rsid w:val="001C6475"/>
    <w:rsid w:val="001C6490"/>
    <w:rsid w:val="001C74FF"/>
    <w:rsid w:val="001C7C5E"/>
    <w:rsid w:val="001D10C0"/>
    <w:rsid w:val="001D2192"/>
    <w:rsid w:val="001D255D"/>
    <w:rsid w:val="001D2950"/>
    <w:rsid w:val="001D2DB3"/>
    <w:rsid w:val="001D2E04"/>
    <w:rsid w:val="001D303C"/>
    <w:rsid w:val="001D36AE"/>
    <w:rsid w:val="001D3F9F"/>
    <w:rsid w:val="001D3FA7"/>
    <w:rsid w:val="001D43FD"/>
    <w:rsid w:val="001D4576"/>
    <w:rsid w:val="001D45D3"/>
    <w:rsid w:val="001D5496"/>
    <w:rsid w:val="001D55D5"/>
    <w:rsid w:val="001D5B7B"/>
    <w:rsid w:val="001D5F51"/>
    <w:rsid w:val="001D63D8"/>
    <w:rsid w:val="001D7911"/>
    <w:rsid w:val="001D798F"/>
    <w:rsid w:val="001D7F72"/>
    <w:rsid w:val="001E257D"/>
    <w:rsid w:val="001E2A6A"/>
    <w:rsid w:val="001E2AB5"/>
    <w:rsid w:val="001E2BB0"/>
    <w:rsid w:val="001E340E"/>
    <w:rsid w:val="001E3872"/>
    <w:rsid w:val="001E3BC2"/>
    <w:rsid w:val="001E3D5D"/>
    <w:rsid w:val="001E3E80"/>
    <w:rsid w:val="001E499D"/>
    <w:rsid w:val="001E4DD5"/>
    <w:rsid w:val="001E4E68"/>
    <w:rsid w:val="001E544D"/>
    <w:rsid w:val="001E5749"/>
    <w:rsid w:val="001E6AC6"/>
    <w:rsid w:val="001E6B0C"/>
    <w:rsid w:val="001E7079"/>
    <w:rsid w:val="001E791E"/>
    <w:rsid w:val="001E7C4B"/>
    <w:rsid w:val="001E7E82"/>
    <w:rsid w:val="001F0106"/>
    <w:rsid w:val="001F08B7"/>
    <w:rsid w:val="001F1118"/>
    <w:rsid w:val="001F185C"/>
    <w:rsid w:val="001F2982"/>
    <w:rsid w:val="001F2F14"/>
    <w:rsid w:val="001F30DD"/>
    <w:rsid w:val="001F3327"/>
    <w:rsid w:val="001F3D88"/>
    <w:rsid w:val="001F3FBE"/>
    <w:rsid w:val="001F41A5"/>
    <w:rsid w:val="001F47DB"/>
    <w:rsid w:val="001F488D"/>
    <w:rsid w:val="001F4F00"/>
    <w:rsid w:val="001F5927"/>
    <w:rsid w:val="001F5F92"/>
    <w:rsid w:val="001F60C6"/>
    <w:rsid w:val="001F65CF"/>
    <w:rsid w:val="001F6E54"/>
    <w:rsid w:val="001F71A8"/>
    <w:rsid w:val="001F73E9"/>
    <w:rsid w:val="002006F3"/>
    <w:rsid w:val="00200919"/>
    <w:rsid w:val="00202F3B"/>
    <w:rsid w:val="002030F9"/>
    <w:rsid w:val="00204035"/>
    <w:rsid w:val="00204745"/>
    <w:rsid w:val="00204F59"/>
    <w:rsid w:val="0020528C"/>
    <w:rsid w:val="002061ED"/>
    <w:rsid w:val="00206718"/>
    <w:rsid w:val="00206A38"/>
    <w:rsid w:val="002073E8"/>
    <w:rsid w:val="002077B0"/>
    <w:rsid w:val="002078DB"/>
    <w:rsid w:val="00210A14"/>
    <w:rsid w:val="00210F3C"/>
    <w:rsid w:val="00211729"/>
    <w:rsid w:val="00211AB6"/>
    <w:rsid w:val="00211BC0"/>
    <w:rsid w:val="0021273B"/>
    <w:rsid w:val="00212A91"/>
    <w:rsid w:val="00212EDB"/>
    <w:rsid w:val="00213217"/>
    <w:rsid w:val="00213674"/>
    <w:rsid w:val="00214375"/>
    <w:rsid w:val="00214B64"/>
    <w:rsid w:val="00215A02"/>
    <w:rsid w:val="00217B26"/>
    <w:rsid w:val="00220A5E"/>
    <w:rsid w:val="00220A74"/>
    <w:rsid w:val="00220F5B"/>
    <w:rsid w:val="002218B8"/>
    <w:rsid w:val="002223AB"/>
    <w:rsid w:val="00223091"/>
    <w:rsid w:val="00223999"/>
    <w:rsid w:val="00223F0D"/>
    <w:rsid w:val="00224131"/>
    <w:rsid w:val="002241FC"/>
    <w:rsid w:val="00224202"/>
    <w:rsid w:val="00224484"/>
    <w:rsid w:val="00224671"/>
    <w:rsid w:val="00225112"/>
    <w:rsid w:val="002252B6"/>
    <w:rsid w:val="0022584D"/>
    <w:rsid w:val="00225E3E"/>
    <w:rsid w:val="00226430"/>
    <w:rsid w:val="00226852"/>
    <w:rsid w:val="00230129"/>
    <w:rsid w:val="0023038F"/>
    <w:rsid w:val="0023087D"/>
    <w:rsid w:val="00230D8B"/>
    <w:rsid w:val="002325F5"/>
    <w:rsid w:val="00232821"/>
    <w:rsid w:val="00232918"/>
    <w:rsid w:val="00233FBA"/>
    <w:rsid w:val="0023400D"/>
    <w:rsid w:val="00234CCF"/>
    <w:rsid w:val="0023534F"/>
    <w:rsid w:val="002359B2"/>
    <w:rsid w:val="00235C0F"/>
    <w:rsid w:val="00236175"/>
    <w:rsid w:val="0023624D"/>
    <w:rsid w:val="00240017"/>
    <w:rsid w:val="00240335"/>
    <w:rsid w:val="0024045F"/>
    <w:rsid w:val="002409C7"/>
    <w:rsid w:val="00240B12"/>
    <w:rsid w:val="00240C3A"/>
    <w:rsid w:val="00241817"/>
    <w:rsid w:val="00241D29"/>
    <w:rsid w:val="00241DA6"/>
    <w:rsid w:val="00243EB3"/>
    <w:rsid w:val="00243EEF"/>
    <w:rsid w:val="00244638"/>
    <w:rsid w:val="00244E45"/>
    <w:rsid w:val="00244E7F"/>
    <w:rsid w:val="00245439"/>
    <w:rsid w:val="0024571A"/>
    <w:rsid w:val="00245AED"/>
    <w:rsid w:val="00245E09"/>
    <w:rsid w:val="00245EFD"/>
    <w:rsid w:val="00247536"/>
    <w:rsid w:val="00247AD2"/>
    <w:rsid w:val="00250796"/>
    <w:rsid w:val="00251066"/>
    <w:rsid w:val="00251519"/>
    <w:rsid w:val="00251BC1"/>
    <w:rsid w:val="00252087"/>
    <w:rsid w:val="00252B77"/>
    <w:rsid w:val="00254499"/>
    <w:rsid w:val="0025471E"/>
    <w:rsid w:val="002548DD"/>
    <w:rsid w:val="00254CC5"/>
    <w:rsid w:val="00254E4D"/>
    <w:rsid w:val="0025641E"/>
    <w:rsid w:val="0025657C"/>
    <w:rsid w:val="0025705D"/>
    <w:rsid w:val="0026012A"/>
    <w:rsid w:val="002601DE"/>
    <w:rsid w:val="002602FD"/>
    <w:rsid w:val="00260A47"/>
    <w:rsid w:val="00260BCF"/>
    <w:rsid w:val="00261273"/>
    <w:rsid w:val="00261F15"/>
    <w:rsid w:val="002621E3"/>
    <w:rsid w:val="002626D4"/>
    <w:rsid w:val="0026307E"/>
    <w:rsid w:val="00263BF7"/>
    <w:rsid w:val="002644AA"/>
    <w:rsid w:val="0026542E"/>
    <w:rsid w:val="002654A4"/>
    <w:rsid w:val="00267A00"/>
    <w:rsid w:val="00267BEF"/>
    <w:rsid w:val="00270F99"/>
    <w:rsid w:val="00271179"/>
    <w:rsid w:val="0027127D"/>
    <w:rsid w:val="002719CB"/>
    <w:rsid w:val="0027255E"/>
    <w:rsid w:val="00272648"/>
    <w:rsid w:val="00272804"/>
    <w:rsid w:val="002732F5"/>
    <w:rsid w:val="00273378"/>
    <w:rsid w:val="002733DE"/>
    <w:rsid w:val="00274E3C"/>
    <w:rsid w:val="002755BE"/>
    <w:rsid w:val="00275ABC"/>
    <w:rsid w:val="002762C0"/>
    <w:rsid w:val="0027638E"/>
    <w:rsid w:val="002767DC"/>
    <w:rsid w:val="00276851"/>
    <w:rsid w:val="00276FE5"/>
    <w:rsid w:val="00277AE5"/>
    <w:rsid w:val="00277F31"/>
    <w:rsid w:val="002814F2"/>
    <w:rsid w:val="0028164A"/>
    <w:rsid w:val="002818E2"/>
    <w:rsid w:val="00282079"/>
    <w:rsid w:val="002823D3"/>
    <w:rsid w:val="00282AD2"/>
    <w:rsid w:val="00283A7F"/>
    <w:rsid w:val="00283F9A"/>
    <w:rsid w:val="00284E5C"/>
    <w:rsid w:val="00285405"/>
    <w:rsid w:val="002859B4"/>
    <w:rsid w:val="00285A11"/>
    <w:rsid w:val="00286800"/>
    <w:rsid w:val="00286CED"/>
    <w:rsid w:val="002871EB"/>
    <w:rsid w:val="00290D3F"/>
    <w:rsid w:val="00291FD8"/>
    <w:rsid w:val="0029208C"/>
    <w:rsid w:val="002921FF"/>
    <w:rsid w:val="0029259F"/>
    <w:rsid w:val="00292908"/>
    <w:rsid w:val="00293377"/>
    <w:rsid w:val="00294193"/>
    <w:rsid w:val="00294211"/>
    <w:rsid w:val="002949DA"/>
    <w:rsid w:val="00294D0D"/>
    <w:rsid w:val="00294FBC"/>
    <w:rsid w:val="00295433"/>
    <w:rsid w:val="0029582F"/>
    <w:rsid w:val="00295EEA"/>
    <w:rsid w:val="0029615A"/>
    <w:rsid w:val="00296924"/>
    <w:rsid w:val="00296A19"/>
    <w:rsid w:val="00296BDB"/>
    <w:rsid w:val="00296C3E"/>
    <w:rsid w:val="00297F23"/>
    <w:rsid w:val="002A0108"/>
    <w:rsid w:val="002A063A"/>
    <w:rsid w:val="002A0A99"/>
    <w:rsid w:val="002A0D7E"/>
    <w:rsid w:val="002A0FC2"/>
    <w:rsid w:val="002A219A"/>
    <w:rsid w:val="002A2256"/>
    <w:rsid w:val="002A2790"/>
    <w:rsid w:val="002A282E"/>
    <w:rsid w:val="002A2E04"/>
    <w:rsid w:val="002A3459"/>
    <w:rsid w:val="002A4022"/>
    <w:rsid w:val="002A4361"/>
    <w:rsid w:val="002A4396"/>
    <w:rsid w:val="002A511F"/>
    <w:rsid w:val="002A632C"/>
    <w:rsid w:val="002A6750"/>
    <w:rsid w:val="002A695D"/>
    <w:rsid w:val="002A6F35"/>
    <w:rsid w:val="002A6FE8"/>
    <w:rsid w:val="002A739A"/>
    <w:rsid w:val="002A73FB"/>
    <w:rsid w:val="002B049C"/>
    <w:rsid w:val="002B087E"/>
    <w:rsid w:val="002B0BCB"/>
    <w:rsid w:val="002B1878"/>
    <w:rsid w:val="002B1CEB"/>
    <w:rsid w:val="002B25E9"/>
    <w:rsid w:val="002B29D4"/>
    <w:rsid w:val="002B331E"/>
    <w:rsid w:val="002B3503"/>
    <w:rsid w:val="002B3C3A"/>
    <w:rsid w:val="002B4D3D"/>
    <w:rsid w:val="002B5F9C"/>
    <w:rsid w:val="002B60B1"/>
    <w:rsid w:val="002B6526"/>
    <w:rsid w:val="002B6990"/>
    <w:rsid w:val="002B713B"/>
    <w:rsid w:val="002B7913"/>
    <w:rsid w:val="002B7C7D"/>
    <w:rsid w:val="002C04D2"/>
    <w:rsid w:val="002C1243"/>
    <w:rsid w:val="002C13B6"/>
    <w:rsid w:val="002C160A"/>
    <w:rsid w:val="002C1CE3"/>
    <w:rsid w:val="002C262A"/>
    <w:rsid w:val="002C37E5"/>
    <w:rsid w:val="002C3EA8"/>
    <w:rsid w:val="002C45DC"/>
    <w:rsid w:val="002C494A"/>
    <w:rsid w:val="002C5A5D"/>
    <w:rsid w:val="002C65C8"/>
    <w:rsid w:val="002C6795"/>
    <w:rsid w:val="002C74C2"/>
    <w:rsid w:val="002C7D4E"/>
    <w:rsid w:val="002D0952"/>
    <w:rsid w:val="002D1EBD"/>
    <w:rsid w:val="002D2D15"/>
    <w:rsid w:val="002D3A39"/>
    <w:rsid w:val="002D425A"/>
    <w:rsid w:val="002D4861"/>
    <w:rsid w:val="002D4B6C"/>
    <w:rsid w:val="002D5205"/>
    <w:rsid w:val="002D5375"/>
    <w:rsid w:val="002D53DA"/>
    <w:rsid w:val="002D5CEC"/>
    <w:rsid w:val="002D6D0B"/>
    <w:rsid w:val="002E0667"/>
    <w:rsid w:val="002E0939"/>
    <w:rsid w:val="002E0C54"/>
    <w:rsid w:val="002E1E16"/>
    <w:rsid w:val="002E2212"/>
    <w:rsid w:val="002E2649"/>
    <w:rsid w:val="002E271D"/>
    <w:rsid w:val="002E2757"/>
    <w:rsid w:val="002E3659"/>
    <w:rsid w:val="002E383D"/>
    <w:rsid w:val="002E3E2A"/>
    <w:rsid w:val="002E438F"/>
    <w:rsid w:val="002E47B1"/>
    <w:rsid w:val="002E4ED4"/>
    <w:rsid w:val="002E5460"/>
    <w:rsid w:val="002E5857"/>
    <w:rsid w:val="002E5A49"/>
    <w:rsid w:val="002E6A03"/>
    <w:rsid w:val="002E6D8C"/>
    <w:rsid w:val="002E74AF"/>
    <w:rsid w:val="002E74EE"/>
    <w:rsid w:val="002E7BF7"/>
    <w:rsid w:val="002F0206"/>
    <w:rsid w:val="002F0559"/>
    <w:rsid w:val="002F091C"/>
    <w:rsid w:val="002F0BDE"/>
    <w:rsid w:val="002F158F"/>
    <w:rsid w:val="002F1981"/>
    <w:rsid w:val="002F2208"/>
    <w:rsid w:val="002F2908"/>
    <w:rsid w:val="002F3645"/>
    <w:rsid w:val="002F3F46"/>
    <w:rsid w:val="002F4FF7"/>
    <w:rsid w:val="002F52AB"/>
    <w:rsid w:val="002F52BE"/>
    <w:rsid w:val="002F5356"/>
    <w:rsid w:val="002F5411"/>
    <w:rsid w:val="002F5414"/>
    <w:rsid w:val="002F59B7"/>
    <w:rsid w:val="002F610D"/>
    <w:rsid w:val="002F6277"/>
    <w:rsid w:val="002F6848"/>
    <w:rsid w:val="002F6CC4"/>
    <w:rsid w:val="002F7045"/>
    <w:rsid w:val="002F7DCE"/>
    <w:rsid w:val="002F7F0F"/>
    <w:rsid w:val="003001FA"/>
    <w:rsid w:val="00300972"/>
    <w:rsid w:val="00300C8F"/>
    <w:rsid w:val="0030106D"/>
    <w:rsid w:val="00301F85"/>
    <w:rsid w:val="00301FAB"/>
    <w:rsid w:val="00302050"/>
    <w:rsid w:val="00302F1F"/>
    <w:rsid w:val="00303008"/>
    <w:rsid w:val="003032A5"/>
    <w:rsid w:val="003033DA"/>
    <w:rsid w:val="003034EB"/>
    <w:rsid w:val="00303807"/>
    <w:rsid w:val="00304106"/>
    <w:rsid w:val="0030453B"/>
    <w:rsid w:val="0030457B"/>
    <w:rsid w:val="00304D37"/>
    <w:rsid w:val="00305069"/>
    <w:rsid w:val="00305232"/>
    <w:rsid w:val="00305925"/>
    <w:rsid w:val="003065F1"/>
    <w:rsid w:val="00306722"/>
    <w:rsid w:val="00306D1C"/>
    <w:rsid w:val="003101BE"/>
    <w:rsid w:val="003107F7"/>
    <w:rsid w:val="00310936"/>
    <w:rsid w:val="00310E35"/>
    <w:rsid w:val="003118C4"/>
    <w:rsid w:val="00312568"/>
    <w:rsid w:val="00312C56"/>
    <w:rsid w:val="00312E07"/>
    <w:rsid w:val="00313270"/>
    <w:rsid w:val="00313C8F"/>
    <w:rsid w:val="00314F44"/>
    <w:rsid w:val="00315417"/>
    <w:rsid w:val="0031576D"/>
    <w:rsid w:val="00315B50"/>
    <w:rsid w:val="00315E4E"/>
    <w:rsid w:val="003161E2"/>
    <w:rsid w:val="0031651D"/>
    <w:rsid w:val="00316D87"/>
    <w:rsid w:val="00316E5C"/>
    <w:rsid w:val="00317410"/>
    <w:rsid w:val="0031770E"/>
    <w:rsid w:val="00317C72"/>
    <w:rsid w:val="0032026E"/>
    <w:rsid w:val="003202DB"/>
    <w:rsid w:val="00320E96"/>
    <w:rsid w:val="003215C3"/>
    <w:rsid w:val="00321DB5"/>
    <w:rsid w:val="003226DC"/>
    <w:rsid w:val="00322D89"/>
    <w:rsid w:val="00324337"/>
    <w:rsid w:val="00324412"/>
    <w:rsid w:val="003245DB"/>
    <w:rsid w:val="0032536C"/>
    <w:rsid w:val="003255FB"/>
    <w:rsid w:val="00325E56"/>
    <w:rsid w:val="0032620F"/>
    <w:rsid w:val="003263E8"/>
    <w:rsid w:val="003265E9"/>
    <w:rsid w:val="00326622"/>
    <w:rsid w:val="00326A13"/>
    <w:rsid w:val="00326BB8"/>
    <w:rsid w:val="00326E89"/>
    <w:rsid w:val="00327113"/>
    <w:rsid w:val="0032711E"/>
    <w:rsid w:val="003272AD"/>
    <w:rsid w:val="00327759"/>
    <w:rsid w:val="00327AE0"/>
    <w:rsid w:val="00327F31"/>
    <w:rsid w:val="0033127D"/>
    <w:rsid w:val="00331489"/>
    <w:rsid w:val="003317BA"/>
    <w:rsid w:val="00331876"/>
    <w:rsid w:val="00332059"/>
    <w:rsid w:val="0033241F"/>
    <w:rsid w:val="003328FE"/>
    <w:rsid w:val="00332EB0"/>
    <w:rsid w:val="003331B3"/>
    <w:rsid w:val="003335E3"/>
    <w:rsid w:val="00333E78"/>
    <w:rsid w:val="00334095"/>
    <w:rsid w:val="003341B0"/>
    <w:rsid w:val="00334D87"/>
    <w:rsid w:val="00334E0C"/>
    <w:rsid w:val="00334F09"/>
    <w:rsid w:val="003359B9"/>
    <w:rsid w:val="00335AC7"/>
    <w:rsid w:val="00336B6D"/>
    <w:rsid w:val="00336F38"/>
    <w:rsid w:val="00337002"/>
    <w:rsid w:val="0033708F"/>
    <w:rsid w:val="003371EB"/>
    <w:rsid w:val="003373FE"/>
    <w:rsid w:val="00340036"/>
    <w:rsid w:val="0034044E"/>
    <w:rsid w:val="00340A5A"/>
    <w:rsid w:val="00340B2E"/>
    <w:rsid w:val="00340BF3"/>
    <w:rsid w:val="0034164A"/>
    <w:rsid w:val="00341F42"/>
    <w:rsid w:val="00342584"/>
    <w:rsid w:val="0034286F"/>
    <w:rsid w:val="003428EA"/>
    <w:rsid w:val="0034295B"/>
    <w:rsid w:val="00342AE7"/>
    <w:rsid w:val="00342D23"/>
    <w:rsid w:val="0034337B"/>
    <w:rsid w:val="00343B5C"/>
    <w:rsid w:val="003440F2"/>
    <w:rsid w:val="003445F0"/>
    <w:rsid w:val="003446B7"/>
    <w:rsid w:val="00344894"/>
    <w:rsid w:val="00344C44"/>
    <w:rsid w:val="00344C59"/>
    <w:rsid w:val="00344F36"/>
    <w:rsid w:val="003451BF"/>
    <w:rsid w:val="00345983"/>
    <w:rsid w:val="0034739E"/>
    <w:rsid w:val="0034746F"/>
    <w:rsid w:val="00347C14"/>
    <w:rsid w:val="00350485"/>
    <w:rsid w:val="00350959"/>
    <w:rsid w:val="00350F42"/>
    <w:rsid w:val="00351AC5"/>
    <w:rsid w:val="00351B4B"/>
    <w:rsid w:val="003521CD"/>
    <w:rsid w:val="00352361"/>
    <w:rsid w:val="00352A79"/>
    <w:rsid w:val="003533B8"/>
    <w:rsid w:val="003539CE"/>
    <w:rsid w:val="00353C2A"/>
    <w:rsid w:val="00353EBE"/>
    <w:rsid w:val="00354B0B"/>
    <w:rsid w:val="0035528F"/>
    <w:rsid w:val="00355712"/>
    <w:rsid w:val="003559BE"/>
    <w:rsid w:val="00355B44"/>
    <w:rsid w:val="00355E5E"/>
    <w:rsid w:val="00357EF9"/>
    <w:rsid w:val="0036017A"/>
    <w:rsid w:val="00360308"/>
    <w:rsid w:val="00361354"/>
    <w:rsid w:val="003620C5"/>
    <w:rsid w:val="003623F9"/>
    <w:rsid w:val="0036244C"/>
    <w:rsid w:val="00362BDE"/>
    <w:rsid w:val="00365341"/>
    <w:rsid w:val="0036583F"/>
    <w:rsid w:val="00365EA3"/>
    <w:rsid w:val="003662E9"/>
    <w:rsid w:val="00366415"/>
    <w:rsid w:val="003664D6"/>
    <w:rsid w:val="00366523"/>
    <w:rsid w:val="0036711A"/>
    <w:rsid w:val="003673CA"/>
    <w:rsid w:val="00370A6B"/>
    <w:rsid w:val="00371218"/>
    <w:rsid w:val="0037333F"/>
    <w:rsid w:val="00374305"/>
    <w:rsid w:val="003746D2"/>
    <w:rsid w:val="003748A6"/>
    <w:rsid w:val="00374920"/>
    <w:rsid w:val="00374FB3"/>
    <w:rsid w:val="003751A2"/>
    <w:rsid w:val="00375599"/>
    <w:rsid w:val="0037618E"/>
    <w:rsid w:val="003765D8"/>
    <w:rsid w:val="00376D5E"/>
    <w:rsid w:val="00377D65"/>
    <w:rsid w:val="00377DBA"/>
    <w:rsid w:val="0038077C"/>
    <w:rsid w:val="00381207"/>
    <w:rsid w:val="00381760"/>
    <w:rsid w:val="003833B9"/>
    <w:rsid w:val="0038486D"/>
    <w:rsid w:val="00384A1C"/>
    <w:rsid w:val="00384E2F"/>
    <w:rsid w:val="003852E7"/>
    <w:rsid w:val="00385E47"/>
    <w:rsid w:val="003863B4"/>
    <w:rsid w:val="00386F8A"/>
    <w:rsid w:val="00387027"/>
    <w:rsid w:val="00387AE1"/>
    <w:rsid w:val="00390773"/>
    <w:rsid w:val="00390992"/>
    <w:rsid w:val="00390D8C"/>
    <w:rsid w:val="00391676"/>
    <w:rsid w:val="0039220F"/>
    <w:rsid w:val="00392541"/>
    <w:rsid w:val="00392C11"/>
    <w:rsid w:val="00392CE4"/>
    <w:rsid w:val="003935A8"/>
    <w:rsid w:val="003940C1"/>
    <w:rsid w:val="0039484B"/>
    <w:rsid w:val="0039521F"/>
    <w:rsid w:val="00395239"/>
    <w:rsid w:val="00395D43"/>
    <w:rsid w:val="00396518"/>
    <w:rsid w:val="00396E22"/>
    <w:rsid w:val="0039767F"/>
    <w:rsid w:val="003A084E"/>
    <w:rsid w:val="003A0C75"/>
    <w:rsid w:val="003A0D69"/>
    <w:rsid w:val="003A13AE"/>
    <w:rsid w:val="003A1588"/>
    <w:rsid w:val="003A1B65"/>
    <w:rsid w:val="003A2083"/>
    <w:rsid w:val="003A2AC2"/>
    <w:rsid w:val="003A33E5"/>
    <w:rsid w:val="003A3853"/>
    <w:rsid w:val="003A4024"/>
    <w:rsid w:val="003A40D7"/>
    <w:rsid w:val="003A447D"/>
    <w:rsid w:val="003A448C"/>
    <w:rsid w:val="003A5E8B"/>
    <w:rsid w:val="003A732E"/>
    <w:rsid w:val="003A799D"/>
    <w:rsid w:val="003A7A6F"/>
    <w:rsid w:val="003A7DC3"/>
    <w:rsid w:val="003B0846"/>
    <w:rsid w:val="003B165B"/>
    <w:rsid w:val="003B1A28"/>
    <w:rsid w:val="003B2064"/>
    <w:rsid w:val="003B338B"/>
    <w:rsid w:val="003B3DBC"/>
    <w:rsid w:val="003B44B0"/>
    <w:rsid w:val="003B4D22"/>
    <w:rsid w:val="003B506C"/>
    <w:rsid w:val="003B541F"/>
    <w:rsid w:val="003B5675"/>
    <w:rsid w:val="003B5943"/>
    <w:rsid w:val="003B5990"/>
    <w:rsid w:val="003B6201"/>
    <w:rsid w:val="003B627B"/>
    <w:rsid w:val="003B64EB"/>
    <w:rsid w:val="003C02CB"/>
    <w:rsid w:val="003C0998"/>
    <w:rsid w:val="003C1303"/>
    <w:rsid w:val="003C1553"/>
    <w:rsid w:val="003C1572"/>
    <w:rsid w:val="003C163E"/>
    <w:rsid w:val="003C1B1E"/>
    <w:rsid w:val="003C1CCF"/>
    <w:rsid w:val="003C3432"/>
    <w:rsid w:val="003C3653"/>
    <w:rsid w:val="003C3C42"/>
    <w:rsid w:val="003C3D69"/>
    <w:rsid w:val="003C4FC3"/>
    <w:rsid w:val="003C5D21"/>
    <w:rsid w:val="003C6129"/>
    <w:rsid w:val="003D05D7"/>
    <w:rsid w:val="003D12A4"/>
    <w:rsid w:val="003D12ED"/>
    <w:rsid w:val="003D1564"/>
    <w:rsid w:val="003D1AA5"/>
    <w:rsid w:val="003D1C7F"/>
    <w:rsid w:val="003D1D6F"/>
    <w:rsid w:val="003D2DA2"/>
    <w:rsid w:val="003D2F0E"/>
    <w:rsid w:val="003D317E"/>
    <w:rsid w:val="003D3363"/>
    <w:rsid w:val="003D3F8F"/>
    <w:rsid w:val="003D42F2"/>
    <w:rsid w:val="003D4B55"/>
    <w:rsid w:val="003D501B"/>
    <w:rsid w:val="003D5416"/>
    <w:rsid w:val="003D5B3B"/>
    <w:rsid w:val="003D5FB9"/>
    <w:rsid w:val="003D6B20"/>
    <w:rsid w:val="003D70A5"/>
    <w:rsid w:val="003D7113"/>
    <w:rsid w:val="003D712A"/>
    <w:rsid w:val="003D7DE7"/>
    <w:rsid w:val="003E1408"/>
    <w:rsid w:val="003E16D8"/>
    <w:rsid w:val="003E16E7"/>
    <w:rsid w:val="003E224F"/>
    <w:rsid w:val="003E28CE"/>
    <w:rsid w:val="003E2B19"/>
    <w:rsid w:val="003E4388"/>
    <w:rsid w:val="003E48EB"/>
    <w:rsid w:val="003E5F1D"/>
    <w:rsid w:val="003E6549"/>
    <w:rsid w:val="003E72C2"/>
    <w:rsid w:val="003E79C3"/>
    <w:rsid w:val="003F0542"/>
    <w:rsid w:val="003F18E5"/>
    <w:rsid w:val="003F248B"/>
    <w:rsid w:val="003F33E8"/>
    <w:rsid w:val="003F33F8"/>
    <w:rsid w:val="003F43BA"/>
    <w:rsid w:val="003F4458"/>
    <w:rsid w:val="003F54E0"/>
    <w:rsid w:val="003F7DCA"/>
    <w:rsid w:val="0040097E"/>
    <w:rsid w:val="00401384"/>
    <w:rsid w:val="00401CF4"/>
    <w:rsid w:val="0040200B"/>
    <w:rsid w:val="0040201F"/>
    <w:rsid w:val="0040209F"/>
    <w:rsid w:val="00402330"/>
    <w:rsid w:val="0040272D"/>
    <w:rsid w:val="00403070"/>
    <w:rsid w:val="00403863"/>
    <w:rsid w:val="00404CC3"/>
    <w:rsid w:val="0040567C"/>
    <w:rsid w:val="004060BA"/>
    <w:rsid w:val="004066B5"/>
    <w:rsid w:val="004072A5"/>
    <w:rsid w:val="004105AF"/>
    <w:rsid w:val="0041072C"/>
    <w:rsid w:val="00410F5A"/>
    <w:rsid w:val="0041111F"/>
    <w:rsid w:val="00411ADC"/>
    <w:rsid w:val="00411E8D"/>
    <w:rsid w:val="00411EDD"/>
    <w:rsid w:val="00411F66"/>
    <w:rsid w:val="004125AA"/>
    <w:rsid w:val="00412DF7"/>
    <w:rsid w:val="00412F40"/>
    <w:rsid w:val="00412F9B"/>
    <w:rsid w:val="004134FB"/>
    <w:rsid w:val="00413AA5"/>
    <w:rsid w:val="00416224"/>
    <w:rsid w:val="00417EE7"/>
    <w:rsid w:val="0042083F"/>
    <w:rsid w:val="00420BCD"/>
    <w:rsid w:val="00422596"/>
    <w:rsid w:val="00422DDC"/>
    <w:rsid w:val="00423147"/>
    <w:rsid w:val="004231DE"/>
    <w:rsid w:val="00423A88"/>
    <w:rsid w:val="00424932"/>
    <w:rsid w:val="00424BDD"/>
    <w:rsid w:val="004250EB"/>
    <w:rsid w:val="004251F0"/>
    <w:rsid w:val="004252A3"/>
    <w:rsid w:val="00425838"/>
    <w:rsid w:val="00425848"/>
    <w:rsid w:val="00425877"/>
    <w:rsid w:val="004259C0"/>
    <w:rsid w:val="00425BCF"/>
    <w:rsid w:val="00426B2C"/>
    <w:rsid w:val="004300F2"/>
    <w:rsid w:val="0043056C"/>
    <w:rsid w:val="00430C93"/>
    <w:rsid w:val="004313D2"/>
    <w:rsid w:val="0043169D"/>
    <w:rsid w:val="00431EC7"/>
    <w:rsid w:val="00431F9A"/>
    <w:rsid w:val="004320C5"/>
    <w:rsid w:val="00432D97"/>
    <w:rsid w:val="00433009"/>
    <w:rsid w:val="00433090"/>
    <w:rsid w:val="0043397B"/>
    <w:rsid w:val="00434060"/>
    <w:rsid w:val="00434137"/>
    <w:rsid w:val="00434F86"/>
    <w:rsid w:val="004354BE"/>
    <w:rsid w:val="004356E0"/>
    <w:rsid w:val="00435898"/>
    <w:rsid w:val="00436ADA"/>
    <w:rsid w:val="004372A8"/>
    <w:rsid w:val="004415FA"/>
    <w:rsid w:val="00441CC2"/>
    <w:rsid w:val="0044291F"/>
    <w:rsid w:val="004438AD"/>
    <w:rsid w:val="00443FF1"/>
    <w:rsid w:val="00444AB2"/>
    <w:rsid w:val="00445080"/>
    <w:rsid w:val="0044602B"/>
    <w:rsid w:val="004462BD"/>
    <w:rsid w:val="00447EB2"/>
    <w:rsid w:val="00450292"/>
    <w:rsid w:val="00450666"/>
    <w:rsid w:val="004518FD"/>
    <w:rsid w:val="00451A59"/>
    <w:rsid w:val="00452431"/>
    <w:rsid w:val="00452570"/>
    <w:rsid w:val="0045264F"/>
    <w:rsid w:val="00452DA0"/>
    <w:rsid w:val="004538A1"/>
    <w:rsid w:val="00455234"/>
    <w:rsid w:val="0045555A"/>
    <w:rsid w:val="004565D8"/>
    <w:rsid w:val="00456C12"/>
    <w:rsid w:val="00456CD8"/>
    <w:rsid w:val="00460A61"/>
    <w:rsid w:val="00460D47"/>
    <w:rsid w:val="004611AD"/>
    <w:rsid w:val="00461217"/>
    <w:rsid w:val="00461849"/>
    <w:rsid w:val="004619D2"/>
    <w:rsid w:val="00462739"/>
    <w:rsid w:val="00462D23"/>
    <w:rsid w:val="00462DE7"/>
    <w:rsid w:val="0046311E"/>
    <w:rsid w:val="004640B1"/>
    <w:rsid w:val="004642B4"/>
    <w:rsid w:val="00464FE4"/>
    <w:rsid w:val="004655C3"/>
    <w:rsid w:val="0046575E"/>
    <w:rsid w:val="0046589D"/>
    <w:rsid w:val="00465F82"/>
    <w:rsid w:val="00466569"/>
    <w:rsid w:val="00466C69"/>
    <w:rsid w:val="00466FC8"/>
    <w:rsid w:val="00467028"/>
    <w:rsid w:val="00467784"/>
    <w:rsid w:val="00470040"/>
    <w:rsid w:val="0047055F"/>
    <w:rsid w:val="00470571"/>
    <w:rsid w:val="004717CF"/>
    <w:rsid w:val="004717E9"/>
    <w:rsid w:val="00471F47"/>
    <w:rsid w:val="00472155"/>
    <w:rsid w:val="00472487"/>
    <w:rsid w:val="0047347E"/>
    <w:rsid w:val="004737C8"/>
    <w:rsid w:val="004739B9"/>
    <w:rsid w:val="00473BF5"/>
    <w:rsid w:val="00473D5A"/>
    <w:rsid w:val="00474225"/>
    <w:rsid w:val="00475A9A"/>
    <w:rsid w:val="004766A5"/>
    <w:rsid w:val="004767B7"/>
    <w:rsid w:val="004769FA"/>
    <w:rsid w:val="00476BC0"/>
    <w:rsid w:val="0048052E"/>
    <w:rsid w:val="00480A0E"/>
    <w:rsid w:val="00480A63"/>
    <w:rsid w:val="00480B9F"/>
    <w:rsid w:val="00481299"/>
    <w:rsid w:val="004813F3"/>
    <w:rsid w:val="0048158B"/>
    <w:rsid w:val="0048166A"/>
    <w:rsid w:val="004816D1"/>
    <w:rsid w:val="00481F5C"/>
    <w:rsid w:val="00482060"/>
    <w:rsid w:val="004824AC"/>
    <w:rsid w:val="00482E13"/>
    <w:rsid w:val="004836DB"/>
    <w:rsid w:val="00483B51"/>
    <w:rsid w:val="00483CB4"/>
    <w:rsid w:val="0048470F"/>
    <w:rsid w:val="00485614"/>
    <w:rsid w:val="004856A6"/>
    <w:rsid w:val="00485A04"/>
    <w:rsid w:val="0048643A"/>
    <w:rsid w:val="00486855"/>
    <w:rsid w:val="004869ED"/>
    <w:rsid w:val="00486C7B"/>
    <w:rsid w:val="00486DE8"/>
    <w:rsid w:val="00486EA7"/>
    <w:rsid w:val="004872F5"/>
    <w:rsid w:val="00487A79"/>
    <w:rsid w:val="00487AB0"/>
    <w:rsid w:val="00490567"/>
    <w:rsid w:val="00491FB9"/>
    <w:rsid w:val="004920AB"/>
    <w:rsid w:val="004920C9"/>
    <w:rsid w:val="004922A2"/>
    <w:rsid w:val="004924B6"/>
    <w:rsid w:val="00492A7B"/>
    <w:rsid w:val="00492D5E"/>
    <w:rsid w:val="00492F46"/>
    <w:rsid w:val="00493F7A"/>
    <w:rsid w:val="00494FCA"/>
    <w:rsid w:val="00495EC9"/>
    <w:rsid w:val="004965A5"/>
    <w:rsid w:val="00496832"/>
    <w:rsid w:val="00496DA3"/>
    <w:rsid w:val="00496F8F"/>
    <w:rsid w:val="00497A9C"/>
    <w:rsid w:val="00497CA6"/>
    <w:rsid w:val="004A1B07"/>
    <w:rsid w:val="004A20AC"/>
    <w:rsid w:val="004A2597"/>
    <w:rsid w:val="004A3009"/>
    <w:rsid w:val="004A3772"/>
    <w:rsid w:val="004A3B50"/>
    <w:rsid w:val="004A3F93"/>
    <w:rsid w:val="004A5379"/>
    <w:rsid w:val="004A65CA"/>
    <w:rsid w:val="004A6865"/>
    <w:rsid w:val="004A7B8B"/>
    <w:rsid w:val="004B01D7"/>
    <w:rsid w:val="004B1473"/>
    <w:rsid w:val="004B22F9"/>
    <w:rsid w:val="004B32A5"/>
    <w:rsid w:val="004B3BBD"/>
    <w:rsid w:val="004B41C1"/>
    <w:rsid w:val="004B44EE"/>
    <w:rsid w:val="004B6729"/>
    <w:rsid w:val="004B71FD"/>
    <w:rsid w:val="004B7924"/>
    <w:rsid w:val="004B7A0B"/>
    <w:rsid w:val="004C1F18"/>
    <w:rsid w:val="004C2454"/>
    <w:rsid w:val="004C275B"/>
    <w:rsid w:val="004C2B5B"/>
    <w:rsid w:val="004C2BC9"/>
    <w:rsid w:val="004C3286"/>
    <w:rsid w:val="004C3B0C"/>
    <w:rsid w:val="004C43B5"/>
    <w:rsid w:val="004C4C14"/>
    <w:rsid w:val="004C4F58"/>
    <w:rsid w:val="004C5575"/>
    <w:rsid w:val="004C57FF"/>
    <w:rsid w:val="004C5FA4"/>
    <w:rsid w:val="004C6220"/>
    <w:rsid w:val="004C720F"/>
    <w:rsid w:val="004C7D33"/>
    <w:rsid w:val="004D070B"/>
    <w:rsid w:val="004D0873"/>
    <w:rsid w:val="004D15AE"/>
    <w:rsid w:val="004D234E"/>
    <w:rsid w:val="004D2488"/>
    <w:rsid w:val="004D26A4"/>
    <w:rsid w:val="004D2D5F"/>
    <w:rsid w:val="004D3191"/>
    <w:rsid w:val="004D3382"/>
    <w:rsid w:val="004D3B35"/>
    <w:rsid w:val="004D3C6A"/>
    <w:rsid w:val="004D3D04"/>
    <w:rsid w:val="004D4258"/>
    <w:rsid w:val="004D46CB"/>
    <w:rsid w:val="004D4737"/>
    <w:rsid w:val="004D5B05"/>
    <w:rsid w:val="004D5CB4"/>
    <w:rsid w:val="004D6027"/>
    <w:rsid w:val="004D6954"/>
    <w:rsid w:val="004D6E5D"/>
    <w:rsid w:val="004D719D"/>
    <w:rsid w:val="004D7B8D"/>
    <w:rsid w:val="004E014E"/>
    <w:rsid w:val="004E07C2"/>
    <w:rsid w:val="004E2627"/>
    <w:rsid w:val="004E272B"/>
    <w:rsid w:val="004E31BC"/>
    <w:rsid w:val="004E371A"/>
    <w:rsid w:val="004E4140"/>
    <w:rsid w:val="004E6AED"/>
    <w:rsid w:val="004E76F5"/>
    <w:rsid w:val="004E7FC6"/>
    <w:rsid w:val="004F06DC"/>
    <w:rsid w:val="004F1087"/>
    <w:rsid w:val="004F115B"/>
    <w:rsid w:val="004F1C4A"/>
    <w:rsid w:val="004F268F"/>
    <w:rsid w:val="004F2818"/>
    <w:rsid w:val="004F286B"/>
    <w:rsid w:val="004F41D7"/>
    <w:rsid w:val="004F542D"/>
    <w:rsid w:val="004F57CE"/>
    <w:rsid w:val="004F614A"/>
    <w:rsid w:val="004F63E1"/>
    <w:rsid w:val="004F6D9A"/>
    <w:rsid w:val="004F71F8"/>
    <w:rsid w:val="004F721A"/>
    <w:rsid w:val="004F744E"/>
    <w:rsid w:val="004F7626"/>
    <w:rsid w:val="004F79B3"/>
    <w:rsid w:val="004F7A6C"/>
    <w:rsid w:val="00500991"/>
    <w:rsid w:val="00501318"/>
    <w:rsid w:val="00501C44"/>
    <w:rsid w:val="00502638"/>
    <w:rsid w:val="00502DCD"/>
    <w:rsid w:val="005030C2"/>
    <w:rsid w:val="00503A8C"/>
    <w:rsid w:val="00504029"/>
    <w:rsid w:val="0050436C"/>
    <w:rsid w:val="0050447F"/>
    <w:rsid w:val="005044E5"/>
    <w:rsid w:val="005047FC"/>
    <w:rsid w:val="00504CD6"/>
    <w:rsid w:val="00504FE3"/>
    <w:rsid w:val="00505591"/>
    <w:rsid w:val="00505B04"/>
    <w:rsid w:val="00505C94"/>
    <w:rsid w:val="005064D7"/>
    <w:rsid w:val="0050686E"/>
    <w:rsid w:val="00506B02"/>
    <w:rsid w:val="00507A5A"/>
    <w:rsid w:val="00507AE1"/>
    <w:rsid w:val="00510761"/>
    <w:rsid w:val="00510803"/>
    <w:rsid w:val="00510AC8"/>
    <w:rsid w:val="005112F7"/>
    <w:rsid w:val="00511313"/>
    <w:rsid w:val="00511C48"/>
    <w:rsid w:val="005125B8"/>
    <w:rsid w:val="00512B8F"/>
    <w:rsid w:val="00512BDC"/>
    <w:rsid w:val="00512CD9"/>
    <w:rsid w:val="00512E92"/>
    <w:rsid w:val="00513284"/>
    <w:rsid w:val="005159CA"/>
    <w:rsid w:val="005166B4"/>
    <w:rsid w:val="0051705C"/>
    <w:rsid w:val="00517064"/>
    <w:rsid w:val="005214BE"/>
    <w:rsid w:val="00521CAC"/>
    <w:rsid w:val="0052265E"/>
    <w:rsid w:val="005226B7"/>
    <w:rsid w:val="00522C90"/>
    <w:rsid w:val="00523054"/>
    <w:rsid w:val="005237D7"/>
    <w:rsid w:val="00524427"/>
    <w:rsid w:val="005248DD"/>
    <w:rsid w:val="00525143"/>
    <w:rsid w:val="005257C3"/>
    <w:rsid w:val="00525CB6"/>
    <w:rsid w:val="00525EF8"/>
    <w:rsid w:val="005265BE"/>
    <w:rsid w:val="0052683A"/>
    <w:rsid w:val="005268BD"/>
    <w:rsid w:val="00526977"/>
    <w:rsid w:val="00526D05"/>
    <w:rsid w:val="00527A9D"/>
    <w:rsid w:val="00527C30"/>
    <w:rsid w:val="00530029"/>
    <w:rsid w:val="00530301"/>
    <w:rsid w:val="005303D9"/>
    <w:rsid w:val="005306F0"/>
    <w:rsid w:val="00530C5E"/>
    <w:rsid w:val="005314C8"/>
    <w:rsid w:val="00531866"/>
    <w:rsid w:val="00531F2D"/>
    <w:rsid w:val="00532D69"/>
    <w:rsid w:val="00533715"/>
    <w:rsid w:val="00533F40"/>
    <w:rsid w:val="00534D03"/>
    <w:rsid w:val="00535914"/>
    <w:rsid w:val="00536EB3"/>
    <w:rsid w:val="00537822"/>
    <w:rsid w:val="0054018D"/>
    <w:rsid w:val="00540317"/>
    <w:rsid w:val="0054085E"/>
    <w:rsid w:val="00540AB5"/>
    <w:rsid w:val="00541926"/>
    <w:rsid w:val="00541E25"/>
    <w:rsid w:val="00541EC5"/>
    <w:rsid w:val="00542801"/>
    <w:rsid w:val="005433F8"/>
    <w:rsid w:val="00543E24"/>
    <w:rsid w:val="005459A9"/>
    <w:rsid w:val="00547C2A"/>
    <w:rsid w:val="00547F5B"/>
    <w:rsid w:val="0055113B"/>
    <w:rsid w:val="005512B5"/>
    <w:rsid w:val="0055175A"/>
    <w:rsid w:val="00552526"/>
    <w:rsid w:val="005527FF"/>
    <w:rsid w:val="00552E10"/>
    <w:rsid w:val="00553370"/>
    <w:rsid w:val="00553388"/>
    <w:rsid w:val="00553955"/>
    <w:rsid w:val="00553FE0"/>
    <w:rsid w:val="00553FED"/>
    <w:rsid w:val="0055424D"/>
    <w:rsid w:val="00554B43"/>
    <w:rsid w:val="00555522"/>
    <w:rsid w:val="005565FB"/>
    <w:rsid w:val="005567F1"/>
    <w:rsid w:val="005578F4"/>
    <w:rsid w:val="00557DBC"/>
    <w:rsid w:val="0056022A"/>
    <w:rsid w:val="00560560"/>
    <w:rsid w:val="0056133F"/>
    <w:rsid w:val="00561DBA"/>
    <w:rsid w:val="005620DE"/>
    <w:rsid w:val="00562F59"/>
    <w:rsid w:val="00563501"/>
    <w:rsid w:val="00563BCB"/>
    <w:rsid w:val="00564161"/>
    <w:rsid w:val="00564B95"/>
    <w:rsid w:val="00565222"/>
    <w:rsid w:val="00565423"/>
    <w:rsid w:val="005659DC"/>
    <w:rsid w:val="00565CE5"/>
    <w:rsid w:val="00566F65"/>
    <w:rsid w:val="005673F8"/>
    <w:rsid w:val="00567401"/>
    <w:rsid w:val="0056763B"/>
    <w:rsid w:val="00567B99"/>
    <w:rsid w:val="00567C43"/>
    <w:rsid w:val="005705C5"/>
    <w:rsid w:val="00570EB3"/>
    <w:rsid w:val="00572123"/>
    <w:rsid w:val="005728F4"/>
    <w:rsid w:val="005732E9"/>
    <w:rsid w:val="005742CF"/>
    <w:rsid w:val="005742FD"/>
    <w:rsid w:val="00574A17"/>
    <w:rsid w:val="00574B3E"/>
    <w:rsid w:val="0057535A"/>
    <w:rsid w:val="005754BD"/>
    <w:rsid w:val="00575685"/>
    <w:rsid w:val="0057602D"/>
    <w:rsid w:val="00576412"/>
    <w:rsid w:val="005764A0"/>
    <w:rsid w:val="005773D4"/>
    <w:rsid w:val="005777A2"/>
    <w:rsid w:val="005808F3"/>
    <w:rsid w:val="00580A22"/>
    <w:rsid w:val="0058125E"/>
    <w:rsid w:val="005814BE"/>
    <w:rsid w:val="00582168"/>
    <w:rsid w:val="0058222D"/>
    <w:rsid w:val="00582614"/>
    <w:rsid w:val="00582BF0"/>
    <w:rsid w:val="005835A2"/>
    <w:rsid w:val="005841D0"/>
    <w:rsid w:val="005844F5"/>
    <w:rsid w:val="0058494E"/>
    <w:rsid w:val="00584AA3"/>
    <w:rsid w:val="00585739"/>
    <w:rsid w:val="00585B05"/>
    <w:rsid w:val="00585B54"/>
    <w:rsid w:val="00585F78"/>
    <w:rsid w:val="0058617F"/>
    <w:rsid w:val="00586AAE"/>
    <w:rsid w:val="00586C25"/>
    <w:rsid w:val="00586F6E"/>
    <w:rsid w:val="00587262"/>
    <w:rsid w:val="00587455"/>
    <w:rsid w:val="00587997"/>
    <w:rsid w:val="00587AC1"/>
    <w:rsid w:val="00587DAB"/>
    <w:rsid w:val="0059002C"/>
    <w:rsid w:val="005925BD"/>
    <w:rsid w:val="00592EF6"/>
    <w:rsid w:val="00593A12"/>
    <w:rsid w:val="005947B4"/>
    <w:rsid w:val="00594968"/>
    <w:rsid w:val="00595110"/>
    <w:rsid w:val="00595AFB"/>
    <w:rsid w:val="005960FC"/>
    <w:rsid w:val="0059680D"/>
    <w:rsid w:val="00597419"/>
    <w:rsid w:val="0059749C"/>
    <w:rsid w:val="005A0A6D"/>
    <w:rsid w:val="005A134F"/>
    <w:rsid w:val="005A169B"/>
    <w:rsid w:val="005A1DCE"/>
    <w:rsid w:val="005A249C"/>
    <w:rsid w:val="005A2591"/>
    <w:rsid w:val="005A35DE"/>
    <w:rsid w:val="005A3D4A"/>
    <w:rsid w:val="005A4A71"/>
    <w:rsid w:val="005A50C3"/>
    <w:rsid w:val="005A53EC"/>
    <w:rsid w:val="005A550F"/>
    <w:rsid w:val="005A565A"/>
    <w:rsid w:val="005A591B"/>
    <w:rsid w:val="005A5A48"/>
    <w:rsid w:val="005A64C1"/>
    <w:rsid w:val="005B019D"/>
    <w:rsid w:val="005B0BAB"/>
    <w:rsid w:val="005B112B"/>
    <w:rsid w:val="005B1B54"/>
    <w:rsid w:val="005B1B60"/>
    <w:rsid w:val="005B1E89"/>
    <w:rsid w:val="005B215D"/>
    <w:rsid w:val="005B2267"/>
    <w:rsid w:val="005B231F"/>
    <w:rsid w:val="005B272C"/>
    <w:rsid w:val="005B2766"/>
    <w:rsid w:val="005B2A17"/>
    <w:rsid w:val="005B3238"/>
    <w:rsid w:val="005B32D3"/>
    <w:rsid w:val="005B3893"/>
    <w:rsid w:val="005B38E7"/>
    <w:rsid w:val="005B406D"/>
    <w:rsid w:val="005B4563"/>
    <w:rsid w:val="005B46EB"/>
    <w:rsid w:val="005B491F"/>
    <w:rsid w:val="005B4A5F"/>
    <w:rsid w:val="005B4C26"/>
    <w:rsid w:val="005B5B76"/>
    <w:rsid w:val="005B5BDC"/>
    <w:rsid w:val="005B5E52"/>
    <w:rsid w:val="005B60CC"/>
    <w:rsid w:val="005B6916"/>
    <w:rsid w:val="005B712B"/>
    <w:rsid w:val="005B7C99"/>
    <w:rsid w:val="005C0097"/>
    <w:rsid w:val="005C0351"/>
    <w:rsid w:val="005C0868"/>
    <w:rsid w:val="005C0EC5"/>
    <w:rsid w:val="005C1156"/>
    <w:rsid w:val="005C32E9"/>
    <w:rsid w:val="005C3387"/>
    <w:rsid w:val="005C3620"/>
    <w:rsid w:val="005C3E7C"/>
    <w:rsid w:val="005C43B3"/>
    <w:rsid w:val="005C44B8"/>
    <w:rsid w:val="005C49E7"/>
    <w:rsid w:val="005C5336"/>
    <w:rsid w:val="005C57C9"/>
    <w:rsid w:val="005C5C5D"/>
    <w:rsid w:val="005C6661"/>
    <w:rsid w:val="005C6AF6"/>
    <w:rsid w:val="005C700B"/>
    <w:rsid w:val="005C76E6"/>
    <w:rsid w:val="005C76EA"/>
    <w:rsid w:val="005D0976"/>
    <w:rsid w:val="005D11F7"/>
    <w:rsid w:val="005D1291"/>
    <w:rsid w:val="005D164D"/>
    <w:rsid w:val="005D17ED"/>
    <w:rsid w:val="005D1B0B"/>
    <w:rsid w:val="005D2078"/>
    <w:rsid w:val="005D2529"/>
    <w:rsid w:val="005D3E56"/>
    <w:rsid w:val="005D6781"/>
    <w:rsid w:val="005D686D"/>
    <w:rsid w:val="005D6C5E"/>
    <w:rsid w:val="005D7217"/>
    <w:rsid w:val="005D725D"/>
    <w:rsid w:val="005D7CDF"/>
    <w:rsid w:val="005D7E15"/>
    <w:rsid w:val="005E0654"/>
    <w:rsid w:val="005E0E51"/>
    <w:rsid w:val="005E0FE6"/>
    <w:rsid w:val="005E1361"/>
    <w:rsid w:val="005E15E6"/>
    <w:rsid w:val="005E1D6E"/>
    <w:rsid w:val="005E21B9"/>
    <w:rsid w:val="005E2412"/>
    <w:rsid w:val="005E2B75"/>
    <w:rsid w:val="005E3A44"/>
    <w:rsid w:val="005E403A"/>
    <w:rsid w:val="005E43C4"/>
    <w:rsid w:val="005E7541"/>
    <w:rsid w:val="005E7AD2"/>
    <w:rsid w:val="005E7B15"/>
    <w:rsid w:val="005F115E"/>
    <w:rsid w:val="005F13A5"/>
    <w:rsid w:val="005F17D3"/>
    <w:rsid w:val="005F1BD6"/>
    <w:rsid w:val="005F2826"/>
    <w:rsid w:val="005F2E0D"/>
    <w:rsid w:val="005F31ED"/>
    <w:rsid w:val="005F3312"/>
    <w:rsid w:val="005F33E4"/>
    <w:rsid w:val="005F4699"/>
    <w:rsid w:val="005F4B99"/>
    <w:rsid w:val="005F4C69"/>
    <w:rsid w:val="005F54C3"/>
    <w:rsid w:val="005F5E50"/>
    <w:rsid w:val="005F6374"/>
    <w:rsid w:val="005F6D62"/>
    <w:rsid w:val="005F6DA9"/>
    <w:rsid w:val="005F6E31"/>
    <w:rsid w:val="005F7980"/>
    <w:rsid w:val="006024EF"/>
    <w:rsid w:val="006024FD"/>
    <w:rsid w:val="00603D06"/>
    <w:rsid w:val="00604C36"/>
    <w:rsid w:val="0060500A"/>
    <w:rsid w:val="00605238"/>
    <w:rsid w:val="006055BA"/>
    <w:rsid w:val="00605601"/>
    <w:rsid w:val="00605912"/>
    <w:rsid w:val="00605FB6"/>
    <w:rsid w:val="0060642B"/>
    <w:rsid w:val="006073F2"/>
    <w:rsid w:val="00607471"/>
    <w:rsid w:val="0060753A"/>
    <w:rsid w:val="00607BA3"/>
    <w:rsid w:val="00607DDA"/>
    <w:rsid w:val="006102EE"/>
    <w:rsid w:val="00611515"/>
    <w:rsid w:val="00611D2C"/>
    <w:rsid w:val="00611E8B"/>
    <w:rsid w:val="00612374"/>
    <w:rsid w:val="00612F5F"/>
    <w:rsid w:val="006134FB"/>
    <w:rsid w:val="00613B3B"/>
    <w:rsid w:val="00613C07"/>
    <w:rsid w:val="00613E02"/>
    <w:rsid w:val="00613E23"/>
    <w:rsid w:val="00614658"/>
    <w:rsid w:val="0061490A"/>
    <w:rsid w:val="00614B4C"/>
    <w:rsid w:val="00615B91"/>
    <w:rsid w:val="00615BFB"/>
    <w:rsid w:val="00615DD9"/>
    <w:rsid w:val="00616651"/>
    <w:rsid w:val="0061675F"/>
    <w:rsid w:val="00616FC4"/>
    <w:rsid w:val="006201B0"/>
    <w:rsid w:val="006205D9"/>
    <w:rsid w:val="006212B9"/>
    <w:rsid w:val="006213FD"/>
    <w:rsid w:val="006223F5"/>
    <w:rsid w:val="00623005"/>
    <w:rsid w:val="00623399"/>
    <w:rsid w:val="0062339B"/>
    <w:rsid w:val="0062554C"/>
    <w:rsid w:val="006255BF"/>
    <w:rsid w:val="006258E9"/>
    <w:rsid w:val="00625B01"/>
    <w:rsid w:val="00625BA8"/>
    <w:rsid w:val="006263FD"/>
    <w:rsid w:val="00626944"/>
    <w:rsid w:val="006273C4"/>
    <w:rsid w:val="006278D2"/>
    <w:rsid w:val="0063102C"/>
    <w:rsid w:val="00631380"/>
    <w:rsid w:val="006317B7"/>
    <w:rsid w:val="006327BA"/>
    <w:rsid w:val="0063312C"/>
    <w:rsid w:val="006331C8"/>
    <w:rsid w:val="006332BE"/>
    <w:rsid w:val="00633893"/>
    <w:rsid w:val="00633A62"/>
    <w:rsid w:val="00633D2E"/>
    <w:rsid w:val="006346A6"/>
    <w:rsid w:val="006355E3"/>
    <w:rsid w:val="00635895"/>
    <w:rsid w:val="00635A50"/>
    <w:rsid w:val="00635B5B"/>
    <w:rsid w:val="00635BB0"/>
    <w:rsid w:val="00635D0D"/>
    <w:rsid w:val="006361CE"/>
    <w:rsid w:val="00636D93"/>
    <w:rsid w:val="00637C88"/>
    <w:rsid w:val="00640035"/>
    <w:rsid w:val="006404CB"/>
    <w:rsid w:val="00640FAD"/>
    <w:rsid w:val="006411C5"/>
    <w:rsid w:val="00641208"/>
    <w:rsid w:val="00641372"/>
    <w:rsid w:val="0064156F"/>
    <w:rsid w:val="00641B08"/>
    <w:rsid w:val="0064259C"/>
    <w:rsid w:val="0064402F"/>
    <w:rsid w:val="006441E2"/>
    <w:rsid w:val="0064476D"/>
    <w:rsid w:val="006448BB"/>
    <w:rsid w:val="00644D14"/>
    <w:rsid w:val="00645050"/>
    <w:rsid w:val="0064525C"/>
    <w:rsid w:val="0064544E"/>
    <w:rsid w:val="0064562D"/>
    <w:rsid w:val="00645A52"/>
    <w:rsid w:val="006468EA"/>
    <w:rsid w:val="006472A6"/>
    <w:rsid w:val="006504EF"/>
    <w:rsid w:val="00650C3B"/>
    <w:rsid w:val="006512A2"/>
    <w:rsid w:val="006514FF"/>
    <w:rsid w:val="00651AEF"/>
    <w:rsid w:val="00651C90"/>
    <w:rsid w:val="00651C99"/>
    <w:rsid w:val="006522FA"/>
    <w:rsid w:val="00652FFB"/>
    <w:rsid w:val="006532D7"/>
    <w:rsid w:val="00653675"/>
    <w:rsid w:val="00653C1C"/>
    <w:rsid w:val="006544C7"/>
    <w:rsid w:val="006549B8"/>
    <w:rsid w:val="006553A6"/>
    <w:rsid w:val="006553EB"/>
    <w:rsid w:val="00655919"/>
    <w:rsid w:val="00655F47"/>
    <w:rsid w:val="0065655B"/>
    <w:rsid w:val="00656989"/>
    <w:rsid w:val="0065788A"/>
    <w:rsid w:val="00660F6B"/>
    <w:rsid w:val="006615C1"/>
    <w:rsid w:val="00661805"/>
    <w:rsid w:val="00661C13"/>
    <w:rsid w:val="006635D6"/>
    <w:rsid w:val="0066505F"/>
    <w:rsid w:val="00665907"/>
    <w:rsid w:val="00665DDD"/>
    <w:rsid w:val="00666894"/>
    <w:rsid w:val="00666F42"/>
    <w:rsid w:val="006672F6"/>
    <w:rsid w:val="00670469"/>
    <w:rsid w:val="00670EB0"/>
    <w:rsid w:val="00670EDA"/>
    <w:rsid w:val="00670FF9"/>
    <w:rsid w:val="00671038"/>
    <w:rsid w:val="006712C2"/>
    <w:rsid w:val="006714FC"/>
    <w:rsid w:val="0067198E"/>
    <w:rsid w:val="00671E1B"/>
    <w:rsid w:val="00671F10"/>
    <w:rsid w:val="00672B56"/>
    <w:rsid w:val="00673437"/>
    <w:rsid w:val="00673FAE"/>
    <w:rsid w:val="00674129"/>
    <w:rsid w:val="00674173"/>
    <w:rsid w:val="00675455"/>
    <w:rsid w:val="006756A4"/>
    <w:rsid w:val="00675A8F"/>
    <w:rsid w:val="0067661F"/>
    <w:rsid w:val="00676881"/>
    <w:rsid w:val="00680046"/>
    <w:rsid w:val="006801BD"/>
    <w:rsid w:val="00680530"/>
    <w:rsid w:val="006808D0"/>
    <w:rsid w:val="00680944"/>
    <w:rsid w:val="00680EAA"/>
    <w:rsid w:val="00680F59"/>
    <w:rsid w:val="00681D46"/>
    <w:rsid w:val="00681FC4"/>
    <w:rsid w:val="00682B89"/>
    <w:rsid w:val="00682CA2"/>
    <w:rsid w:val="00683591"/>
    <w:rsid w:val="00684392"/>
    <w:rsid w:val="006849F0"/>
    <w:rsid w:val="00685326"/>
    <w:rsid w:val="00685E8D"/>
    <w:rsid w:val="00686CF6"/>
    <w:rsid w:val="00687637"/>
    <w:rsid w:val="006906CD"/>
    <w:rsid w:val="0069083F"/>
    <w:rsid w:val="006908B6"/>
    <w:rsid w:val="00690EE8"/>
    <w:rsid w:val="0069208E"/>
    <w:rsid w:val="006924E7"/>
    <w:rsid w:val="00692573"/>
    <w:rsid w:val="00692B14"/>
    <w:rsid w:val="00692D11"/>
    <w:rsid w:val="00693F2F"/>
    <w:rsid w:val="006941B2"/>
    <w:rsid w:val="00694207"/>
    <w:rsid w:val="006950D4"/>
    <w:rsid w:val="006951A2"/>
    <w:rsid w:val="006960E4"/>
    <w:rsid w:val="006967B5"/>
    <w:rsid w:val="006976F7"/>
    <w:rsid w:val="00697A86"/>
    <w:rsid w:val="006A0DB2"/>
    <w:rsid w:val="006A1A8C"/>
    <w:rsid w:val="006A1B6F"/>
    <w:rsid w:val="006A1C26"/>
    <w:rsid w:val="006A1D5E"/>
    <w:rsid w:val="006A20ED"/>
    <w:rsid w:val="006A36D6"/>
    <w:rsid w:val="006A4E7B"/>
    <w:rsid w:val="006A521B"/>
    <w:rsid w:val="006A593A"/>
    <w:rsid w:val="006A613A"/>
    <w:rsid w:val="006A636E"/>
    <w:rsid w:val="006A6C73"/>
    <w:rsid w:val="006A6E2E"/>
    <w:rsid w:val="006A6F39"/>
    <w:rsid w:val="006A7596"/>
    <w:rsid w:val="006A768E"/>
    <w:rsid w:val="006B0B18"/>
    <w:rsid w:val="006B0CB9"/>
    <w:rsid w:val="006B0E18"/>
    <w:rsid w:val="006B1D37"/>
    <w:rsid w:val="006B1F9F"/>
    <w:rsid w:val="006B2827"/>
    <w:rsid w:val="006B35DF"/>
    <w:rsid w:val="006B36A6"/>
    <w:rsid w:val="006B3B2A"/>
    <w:rsid w:val="006B3DA4"/>
    <w:rsid w:val="006B4178"/>
    <w:rsid w:val="006B44EC"/>
    <w:rsid w:val="006B4A46"/>
    <w:rsid w:val="006B4DDD"/>
    <w:rsid w:val="006B5606"/>
    <w:rsid w:val="006B66E2"/>
    <w:rsid w:val="006B6B09"/>
    <w:rsid w:val="006B6DB4"/>
    <w:rsid w:val="006B71FA"/>
    <w:rsid w:val="006B725A"/>
    <w:rsid w:val="006B748B"/>
    <w:rsid w:val="006B7945"/>
    <w:rsid w:val="006B7C1E"/>
    <w:rsid w:val="006C0846"/>
    <w:rsid w:val="006C0C2F"/>
    <w:rsid w:val="006C0EEC"/>
    <w:rsid w:val="006C1786"/>
    <w:rsid w:val="006C1D1C"/>
    <w:rsid w:val="006C20C3"/>
    <w:rsid w:val="006C2607"/>
    <w:rsid w:val="006C2C2E"/>
    <w:rsid w:val="006C3E1D"/>
    <w:rsid w:val="006C4A7B"/>
    <w:rsid w:val="006C563D"/>
    <w:rsid w:val="006C6330"/>
    <w:rsid w:val="006C636B"/>
    <w:rsid w:val="006C66AC"/>
    <w:rsid w:val="006C691D"/>
    <w:rsid w:val="006C6E17"/>
    <w:rsid w:val="006C7B10"/>
    <w:rsid w:val="006D01B7"/>
    <w:rsid w:val="006D03A2"/>
    <w:rsid w:val="006D0916"/>
    <w:rsid w:val="006D165C"/>
    <w:rsid w:val="006D1A31"/>
    <w:rsid w:val="006D1FC4"/>
    <w:rsid w:val="006D297C"/>
    <w:rsid w:val="006D2DF4"/>
    <w:rsid w:val="006D34C9"/>
    <w:rsid w:val="006D4057"/>
    <w:rsid w:val="006D4200"/>
    <w:rsid w:val="006D437F"/>
    <w:rsid w:val="006D487A"/>
    <w:rsid w:val="006D4990"/>
    <w:rsid w:val="006D4C04"/>
    <w:rsid w:val="006D4E2E"/>
    <w:rsid w:val="006D551C"/>
    <w:rsid w:val="006D6317"/>
    <w:rsid w:val="006D662B"/>
    <w:rsid w:val="006D6CEA"/>
    <w:rsid w:val="006D77A0"/>
    <w:rsid w:val="006D77C3"/>
    <w:rsid w:val="006D78C4"/>
    <w:rsid w:val="006D7B4B"/>
    <w:rsid w:val="006D7B53"/>
    <w:rsid w:val="006D7BAD"/>
    <w:rsid w:val="006D7CE9"/>
    <w:rsid w:val="006E0F15"/>
    <w:rsid w:val="006E1C04"/>
    <w:rsid w:val="006E1F28"/>
    <w:rsid w:val="006E2A5D"/>
    <w:rsid w:val="006E2F55"/>
    <w:rsid w:val="006E34CE"/>
    <w:rsid w:val="006E377B"/>
    <w:rsid w:val="006E3B02"/>
    <w:rsid w:val="006E3F3A"/>
    <w:rsid w:val="006E4B23"/>
    <w:rsid w:val="006E512D"/>
    <w:rsid w:val="006E5CD2"/>
    <w:rsid w:val="006E6627"/>
    <w:rsid w:val="006E69C7"/>
    <w:rsid w:val="006E6D13"/>
    <w:rsid w:val="006E7E8B"/>
    <w:rsid w:val="006F0A43"/>
    <w:rsid w:val="006F16A6"/>
    <w:rsid w:val="006F1903"/>
    <w:rsid w:val="006F22C7"/>
    <w:rsid w:val="006F3664"/>
    <w:rsid w:val="006F3927"/>
    <w:rsid w:val="006F3F55"/>
    <w:rsid w:val="006F3F88"/>
    <w:rsid w:val="006F4450"/>
    <w:rsid w:val="006F4532"/>
    <w:rsid w:val="006F45F8"/>
    <w:rsid w:val="006F48F5"/>
    <w:rsid w:val="006F52F7"/>
    <w:rsid w:val="006F54B9"/>
    <w:rsid w:val="006F55D6"/>
    <w:rsid w:val="006F604D"/>
    <w:rsid w:val="006F60A9"/>
    <w:rsid w:val="006F63F9"/>
    <w:rsid w:val="006F6C5C"/>
    <w:rsid w:val="006F7660"/>
    <w:rsid w:val="006F79B0"/>
    <w:rsid w:val="00700738"/>
    <w:rsid w:val="00700850"/>
    <w:rsid w:val="0070133F"/>
    <w:rsid w:val="007015A2"/>
    <w:rsid w:val="00701828"/>
    <w:rsid w:val="00701D26"/>
    <w:rsid w:val="00701D69"/>
    <w:rsid w:val="00701EF3"/>
    <w:rsid w:val="00702197"/>
    <w:rsid w:val="00702749"/>
    <w:rsid w:val="007029F0"/>
    <w:rsid w:val="007031E9"/>
    <w:rsid w:val="0070336C"/>
    <w:rsid w:val="00703C28"/>
    <w:rsid w:val="00704B47"/>
    <w:rsid w:val="00705121"/>
    <w:rsid w:val="00705513"/>
    <w:rsid w:val="00705645"/>
    <w:rsid w:val="00706A32"/>
    <w:rsid w:val="00706B31"/>
    <w:rsid w:val="0070723E"/>
    <w:rsid w:val="00707CFD"/>
    <w:rsid w:val="00710491"/>
    <w:rsid w:val="0071050D"/>
    <w:rsid w:val="0071081A"/>
    <w:rsid w:val="0071214E"/>
    <w:rsid w:val="00712A13"/>
    <w:rsid w:val="00712BC1"/>
    <w:rsid w:val="00712DF2"/>
    <w:rsid w:val="00713C0C"/>
    <w:rsid w:val="007144D8"/>
    <w:rsid w:val="0071481D"/>
    <w:rsid w:val="0071484F"/>
    <w:rsid w:val="00714DEA"/>
    <w:rsid w:val="00714EEF"/>
    <w:rsid w:val="00715156"/>
    <w:rsid w:val="00715382"/>
    <w:rsid w:val="00715718"/>
    <w:rsid w:val="00715A16"/>
    <w:rsid w:val="0071795D"/>
    <w:rsid w:val="00717EA6"/>
    <w:rsid w:val="007203D7"/>
    <w:rsid w:val="00720513"/>
    <w:rsid w:val="00720514"/>
    <w:rsid w:val="00720D66"/>
    <w:rsid w:val="0072111D"/>
    <w:rsid w:val="00721840"/>
    <w:rsid w:val="007218A1"/>
    <w:rsid w:val="007223AE"/>
    <w:rsid w:val="007223FC"/>
    <w:rsid w:val="0072247B"/>
    <w:rsid w:val="0072251D"/>
    <w:rsid w:val="007230D9"/>
    <w:rsid w:val="00723902"/>
    <w:rsid w:val="00723B3D"/>
    <w:rsid w:val="007247AB"/>
    <w:rsid w:val="007249D8"/>
    <w:rsid w:val="0072506C"/>
    <w:rsid w:val="007258AD"/>
    <w:rsid w:val="00726DE9"/>
    <w:rsid w:val="007273EE"/>
    <w:rsid w:val="00727A11"/>
    <w:rsid w:val="00727A2C"/>
    <w:rsid w:val="00727ACB"/>
    <w:rsid w:val="0073012A"/>
    <w:rsid w:val="00730391"/>
    <w:rsid w:val="00730452"/>
    <w:rsid w:val="0073085A"/>
    <w:rsid w:val="00731DA9"/>
    <w:rsid w:val="00731E8D"/>
    <w:rsid w:val="00732E2F"/>
    <w:rsid w:val="00732EEF"/>
    <w:rsid w:val="00733185"/>
    <w:rsid w:val="00733503"/>
    <w:rsid w:val="007336DA"/>
    <w:rsid w:val="00733CC0"/>
    <w:rsid w:val="00733D41"/>
    <w:rsid w:val="00733EC2"/>
    <w:rsid w:val="00735701"/>
    <w:rsid w:val="00735830"/>
    <w:rsid w:val="0073682D"/>
    <w:rsid w:val="0073682E"/>
    <w:rsid w:val="00736FBC"/>
    <w:rsid w:val="00737E25"/>
    <w:rsid w:val="00740955"/>
    <w:rsid w:val="007412BA"/>
    <w:rsid w:val="0074151F"/>
    <w:rsid w:val="00742BFC"/>
    <w:rsid w:val="00742FA3"/>
    <w:rsid w:val="007432DD"/>
    <w:rsid w:val="0074333A"/>
    <w:rsid w:val="00743804"/>
    <w:rsid w:val="00743A5F"/>
    <w:rsid w:val="00743F43"/>
    <w:rsid w:val="00744002"/>
    <w:rsid w:val="00744EAE"/>
    <w:rsid w:val="007457E2"/>
    <w:rsid w:val="007463B3"/>
    <w:rsid w:val="0074683E"/>
    <w:rsid w:val="00747477"/>
    <w:rsid w:val="00747630"/>
    <w:rsid w:val="00747BA9"/>
    <w:rsid w:val="0075063A"/>
    <w:rsid w:val="00750E24"/>
    <w:rsid w:val="0075123C"/>
    <w:rsid w:val="007517EC"/>
    <w:rsid w:val="00751A6A"/>
    <w:rsid w:val="007520CA"/>
    <w:rsid w:val="00752543"/>
    <w:rsid w:val="007527AE"/>
    <w:rsid w:val="00752C62"/>
    <w:rsid w:val="00753074"/>
    <w:rsid w:val="007552E7"/>
    <w:rsid w:val="007565E8"/>
    <w:rsid w:val="00757019"/>
    <w:rsid w:val="00757429"/>
    <w:rsid w:val="007574D9"/>
    <w:rsid w:val="007577EC"/>
    <w:rsid w:val="007611D2"/>
    <w:rsid w:val="007614E7"/>
    <w:rsid w:val="00761A01"/>
    <w:rsid w:val="007625DB"/>
    <w:rsid w:val="0076263F"/>
    <w:rsid w:val="00762B31"/>
    <w:rsid w:val="0076337C"/>
    <w:rsid w:val="0076362F"/>
    <w:rsid w:val="007636F2"/>
    <w:rsid w:val="00763C82"/>
    <w:rsid w:val="00764746"/>
    <w:rsid w:val="007647A6"/>
    <w:rsid w:val="00764961"/>
    <w:rsid w:val="00764C56"/>
    <w:rsid w:val="00764CC4"/>
    <w:rsid w:val="00765040"/>
    <w:rsid w:val="0076536F"/>
    <w:rsid w:val="0076539C"/>
    <w:rsid w:val="00765647"/>
    <w:rsid w:val="0076577D"/>
    <w:rsid w:val="00765A19"/>
    <w:rsid w:val="00765A2B"/>
    <w:rsid w:val="00765AE5"/>
    <w:rsid w:val="00765D07"/>
    <w:rsid w:val="007660ED"/>
    <w:rsid w:val="0076692C"/>
    <w:rsid w:val="00770480"/>
    <w:rsid w:val="00770AD0"/>
    <w:rsid w:val="00770F4C"/>
    <w:rsid w:val="007710E1"/>
    <w:rsid w:val="00771903"/>
    <w:rsid w:val="0077216B"/>
    <w:rsid w:val="00772687"/>
    <w:rsid w:val="00772752"/>
    <w:rsid w:val="00772931"/>
    <w:rsid w:val="0077395C"/>
    <w:rsid w:val="007739B9"/>
    <w:rsid w:val="00773B67"/>
    <w:rsid w:val="00773CA8"/>
    <w:rsid w:val="00774B3E"/>
    <w:rsid w:val="00774DE4"/>
    <w:rsid w:val="00775290"/>
    <w:rsid w:val="00775C0C"/>
    <w:rsid w:val="00775F9F"/>
    <w:rsid w:val="00775FA9"/>
    <w:rsid w:val="00776F53"/>
    <w:rsid w:val="00777AA5"/>
    <w:rsid w:val="007807E0"/>
    <w:rsid w:val="00781367"/>
    <w:rsid w:val="0078298D"/>
    <w:rsid w:val="007829FE"/>
    <w:rsid w:val="0078348C"/>
    <w:rsid w:val="00783851"/>
    <w:rsid w:val="0078417B"/>
    <w:rsid w:val="00785C2C"/>
    <w:rsid w:val="007862E5"/>
    <w:rsid w:val="00786AD3"/>
    <w:rsid w:val="00786C2F"/>
    <w:rsid w:val="00786EFB"/>
    <w:rsid w:val="007873D3"/>
    <w:rsid w:val="00787681"/>
    <w:rsid w:val="00787982"/>
    <w:rsid w:val="007879DA"/>
    <w:rsid w:val="007901C6"/>
    <w:rsid w:val="0079025C"/>
    <w:rsid w:val="007910DE"/>
    <w:rsid w:val="00791B33"/>
    <w:rsid w:val="00792417"/>
    <w:rsid w:val="00792F62"/>
    <w:rsid w:val="007937EE"/>
    <w:rsid w:val="00793C1C"/>
    <w:rsid w:val="00793C8C"/>
    <w:rsid w:val="00793D0B"/>
    <w:rsid w:val="00793E6F"/>
    <w:rsid w:val="007941E8"/>
    <w:rsid w:val="00794411"/>
    <w:rsid w:val="00794997"/>
    <w:rsid w:val="00794A7A"/>
    <w:rsid w:val="00794AC8"/>
    <w:rsid w:val="00794DD3"/>
    <w:rsid w:val="00795072"/>
    <w:rsid w:val="0079531E"/>
    <w:rsid w:val="007953B7"/>
    <w:rsid w:val="007954FF"/>
    <w:rsid w:val="0079678B"/>
    <w:rsid w:val="00796887"/>
    <w:rsid w:val="00796F00"/>
    <w:rsid w:val="007A034D"/>
    <w:rsid w:val="007A0751"/>
    <w:rsid w:val="007A0796"/>
    <w:rsid w:val="007A0E04"/>
    <w:rsid w:val="007A1894"/>
    <w:rsid w:val="007A24F7"/>
    <w:rsid w:val="007A256E"/>
    <w:rsid w:val="007A2735"/>
    <w:rsid w:val="007A2CCE"/>
    <w:rsid w:val="007A3EE3"/>
    <w:rsid w:val="007A459D"/>
    <w:rsid w:val="007A4E86"/>
    <w:rsid w:val="007A52E2"/>
    <w:rsid w:val="007A53B8"/>
    <w:rsid w:val="007A5F0B"/>
    <w:rsid w:val="007A6195"/>
    <w:rsid w:val="007A708D"/>
    <w:rsid w:val="007B0901"/>
    <w:rsid w:val="007B10AE"/>
    <w:rsid w:val="007B1216"/>
    <w:rsid w:val="007B1380"/>
    <w:rsid w:val="007B14C4"/>
    <w:rsid w:val="007B17A7"/>
    <w:rsid w:val="007B1F42"/>
    <w:rsid w:val="007B20A7"/>
    <w:rsid w:val="007B2FD1"/>
    <w:rsid w:val="007B4040"/>
    <w:rsid w:val="007B405F"/>
    <w:rsid w:val="007B407B"/>
    <w:rsid w:val="007B4120"/>
    <w:rsid w:val="007B44ED"/>
    <w:rsid w:val="007B4597"/>
    <w:rsid w:val="007B6A86"/>
    <w:rsid w:val="007B6CF9"/>
    <w:rsid w:val="007B6E52"/>
    <w:rsid w:val="007B6FDA"/>
    <w:rsid w:val="007B75A3"/>
    <w:rsid w:val="007C0D3E"/>
    <w:rsid w:val="007C2212"/>
    <w:rsid w:val="007C2648"/>
    <w:rsid w:val="007C3E0A"/>
    <w:rsid w:val="007C3E43"/>
    <w:rsid w:val="007C3EE0"/>
    <w:rsid w:val="007C42E0"/>
    <w:rsid w:val="007C466F"/>
    <w:rsid w:val="007C4A56"/>
    <w:rsid w:val="007C4DDC"/>
    <w:rsid w:val="007C6DDF"/>
    <w:rsid w:val="007C75CA"/>
    <w:rsid w:val="007C7D4E"/>
    <w:rsid w:val="007D0D4D"/>
    <w:rsid w:val="007D1779"/>
    <w:rsid w:val="007D1A5C"/>
    <w:rsid w:val="007D2529"/>
    <w:rsid w:val="007D2E4F"/>
    <w:rsid w:val="007D394D"/>
    <w:rsid w:val="007D41B8"/>
    <w:rsid w:val="007D45E4"/>
    <w:rsid w:val="007D5247"/>
    <w:rsid w:val="007D67DF"/>
    <w:rsid w:val="007D6EC7"/>
    <w:rsid w:val="007D6F23"/>
    <w:rsid w:val="007D7173"/>
    <w:rsid w:val="007E0CF0"/>
    <w:rsid w:val="007E11C0"/>
    <w:rsid w:val="007E12AC"/>
    <w:rsid w:val="007E20E7"/>
    <w:rsid w:val="007E38E6"/>
    <w:rsid w:val="007E4338"/>
    <w:rsid w:val="007E47D2"/>
    <w:rsid w:val="007E4A1E"/>
    <w:rsid w:val="007E4C13"/>
    <w:rsid w:val="007E4E5A"/>
    <w:rsid w:val="007E5DF4"/>
    <w:rsid w:val="007E6526"/>
    <w:rsid w:val="007E67DC"/>
    <w:rsid w:val="007E7625"/>
    <w:rsid w:val="007E7B55"/>
    <w:rsid w:val="007F078F"/>
    <w:rsid w:val="007F1395"/>
    <w:rsid w:val="007F1A93"/>
    <w:rsid w:val="007F2242"/>
    <w:rsid w:val="007F23CF"/>
    <w:rsid w:val="007F2765"/>
    <w:rsid w:val="007F3A18"/>
    <w:rsid w:val="007F3CBB"/>
    <w:rsid w:val="007F3F3F"/>
    <w:rsid w:val="007F455A"/>
    <w:rsid w:val="007F49C9"/>
    <w:rsid w:val="007F52D0"/>
    <w:rsid w:val="007F563A"/>
    <w:rsid w:val="007F63DA"/>
    <w:rsid w:val="007F6505"/>
    <w:rsid w:val="007F68BE"/>
    <w:rsid w:val="007F69C9"/>
    <w:rsid w:val="007F72DB"/>
    <w:rsid w:val="007F73F9"/>
    <w:rsid w:val="00800C9E"/>
    <w:rsid w:val="00800DDE"/>
    <w:rsid w:val="008011F2"/>
    <w:rsid w:val="00801338"/>
    <w:rsid w:val="008016FB"/>
    <w:rsid w:val="00801A35"/>
    <w:rsid w:val="00801F18"/>
    <w:rsid w:val="00802676"/>
    <w:rsid w:val="00802B2E"/>
    <w:rsid w:val="00803763"/>
    <w:rsid w:val="00803D3D"/>
    <w:rsid w:val="00803DCF"/>
    <w:rsid w:val="00804463"/>
    <w:rsid w:val="00804CEE"/>
    <w:rsid w:val="00804E47"/>
    <w:rsid w:val="00804EA0"/>
    <w:rsid w:val="008050F3"/>
    <w:rsid w:val="0080549D"/>
    <w:rsid w:val="008062AE"/>
    <w:rsid w:val="008064DC"/>
    <w:rsid w:val="008076D5"/>
    <w:rsid w:val="008106BC"/>
    <w:rsid w:val="0081094F"/>
    <w:rsid w:val="008111F1"/>
    <w:rsid w:val="008114B2"/>
    <w:rsid w:val="00811EC2"/>
    <w:rsid w:val="008120C5"/>
    <w:rsid w:val="00812A22"/>
    <w:rsid w:val="00813E4B"/>
    <w:rsid w:val="00814510"/>
    <w:rsid w:val="00814D1D"/>
    <w:rsid w:val="00815385"/>
    <w:rsid w:val="00815824"/>
    <w:rsid w:val="00816183"/>
    <w:rsid w:val="00816305"/>
    <w:rsid w:val="008169CB"/>
    <w:rsid w:val="008169F2"/>
    <w:rsid w:val="00816C89"/>
    <w:rsid w:val="00817183"/>
    <w:rsid w:val="00817F18"/>
    <w:rsid w:val="00820A17"/>
    <w:rsid w:val="00820A92"/>
    <w:rsid w:val="00821C58"/>
    <w:rsid w:val="008228B9"/>
    <w:rsid w:val="00822CF0"/>
    <w:rsid w:val="00822D9A"/>
    <w:rsid w:val="00823646"/>
    <w:rsid w:val="00823A60"/>
    <w:rsid w:val="0082488E"/>
    <w:rsid w:val="00824A04"/>
    <w:rsid w:val="00824A97"/>
    <w:rsid w:val="00825040"/>
    <w:rsid w:val="00825815"/>
    <w:rsid w:val="00825B87"/>
    <w:rsid w:val="00826ECC"/>
    <w:rsid w:val="00830080"/>
    <w:rsid w:val="00830685"/>
    <w:rsid w:val="0083078C"/>
    <w:rsid w:val="00830C79"/>
    <w:rsid w:val="008310F4"/>
    <w:rsid w:val="00831D55"/>
    <w:rsid w:val="00831DD3"/>
    <w:rsid w:val="008324B9"/>
    <w:rsid w:val="00832C5E"/>
    <w:rsid w:val="0083344A"/>
    <w:rsid w:val="00833479"/>
    <w:rsid w:val="008337C3"/>
    <w:rsid w:val="0083381A"/>
    <w:rsid w:val="008338A1"/>
    <w:rsid w:val="00833901"/>
    <w:rsid w:val="00833C06"/>
    <w:rsid w:val="00833CA7"/>
    <w:rsid w:val="00833D2E"/>
    <w:rsid w:val="008349DB"/>
    <w:rsid w:val="00834CC2"/>
    <w:rsid w:val="008353BA"/>
    <w:rsid w:val="00835439"/>
    <w:rsid w:val="00835583"/>
    <w:rsid w:val="00836093"/>
    <w:rsid w:val="00837440"/>
    <w:rsid w:val="0083771C"/>
    <w:rsid w:val="008408E0"/>
    <w:rsid w:val="00840982"/>
    <w:rsid w:val="008409EA"/>
    <w:rsid w:val="00840AC3"/>
    <w:rsid w:val="008412F5"/>
    <w:rsid w:val="008413E2"/>
    <w:rsid w:val="008422E5"/>
    <w:rsid w:val="00843545"/>
    <w:rsid w:val="008449C3"/>
    <w:rsid w:val="008453F0"/>
    <w:rsid w:val="00845CA0"/>
    <w:rsid w:val="0084688F"/>
    <w:rsid w:val="00846CFB"/>
    <w:rsid w:val="00846DEF"/>
    <w:rsid w:val="00846F11"/>
    <w:rsid w:val="00847308"/>
    <w:rsid w:val="00847D1C"/>
    <w:rsid w:val="00850D25"/>
    <w:rsid w:val="00851193"/>
    <w:rsid w:val="0085216B"/>
    <w:rsid w:val="0085249A"/>
    <w:rsid w:val="00852819"/>
    <w:rsid w:val="0085378F"/>
    <w:rsid w:val="008548ED"/>
    <w:rsid w:val="00854A5F"/>
    <w:rsid w:val="00854FFC"/>
    <w:rsid w:val="00855045"/>
    <w:rsid w:val="00855739"/>
    <w:rsid w:val="008569D2"/>
    <w:rsid w:val="00856D58"/>
    <w:rsid w:val="00857E41"/>
    <w:rsid w:val="00860986"/>
    <w:rsid w:val="008609A1"/>
    <w:rsid w:val="00860C48"/>
    <w:rsid w:val="00861A0F"/>
    <w:rsid w:val="00863CF6"/>
    <w:rsid w:val="0086484B"/>
    <w:rsid w:val="00864A93"/>
    <w:rsid w:val="008651AA"/>
    <w:rsid w:val="0086593A"/>
    <w:rsid w:val="0086594A"/>
    <w:rsid w:val="008678D1"/>
    <w:rsid w:val="00867A3D"/>
    <w:rsid w:val="00867BDC"/>
    <w:rsid w:val="00867FDC"/>
    <w:rsid w:val="00870FDD"/>
    <w:rsid w:val="0087121C"/>
    <w:rsid w:val="008724AB"/>
    <w:rsid w:val="00872ACD"/>
    <w:rsid w:val="00872FE4"/>
    <w:rsid w:val="00873747"/>
    <w:rsid w:val="00873B60"/>
    <w:rsid w:val="0087414D"/>
    <w:rsid w:val="00874661"/>
    <w:rsid w:val="008748E4"/>
    <w:rsid w:val="0087490D"/>
    <w:rsid w:val="00875F2F"/>
    <w:rsid w:val="00876A2A"/>
    <w:rsid w:val="0087754A"/>
    <w:rsid w:val="008776D7"/>
    <w:rsid w:val="00877CD8"/>
    <w:rsid w:val="00877D79"/>
    <w:rsid w:val="00880097"/>
    <w:rsid w:val="0088065B"/>
    <w:rsid w:val="0088076E"/>
    <w:rsid w:val="008808B9"/>
    <w:rsid w:val="00880AA1"/>
    <w:rsid w:val="00880C95"/>
    <w:rsid w:val="00880EF1"/>
    <w:rsid w:val="008811E3"/>
    <w:rsid w:val="0088210F"/>
    <w:rsid w:val="00882160"/>
    <w:rsid w:val="00882E96"/>
    <w:rsid w:val="00883069"/>
    <w:rsid w:val="008832EE"/>
    <w:rsid w:val="008833F6"/>
    <w:rsid w:val="00883F52"/>
    <w:rsid w:val="00885C18"/>
    <w:rsid w:val="008861D8"/>
    <w:rsid w:val="008866AB"/>
    <w:rsid w:val="008868A7"/>
    <w:rsid w:val="0088775F"/>
    <w:rsid w:val="008879EE"/>
    <w:rsid w:val="00887C7B"/>
    <w:rsid w:val="00887E7A"/>
    <w:rsid w:val="00890251"/>
    <w:rsid w:val="00890DC8"/>
    <w:rsid w:val="00891188"/>
    <w:rsid w:val="00891252"/>
    <w:rsid w:val="00891F53"/>
    <w:rsid w:val="008920F2"/>
    <w:rsid w:val="008925CE"/>
    <w:rsid w:val="0089287B"/>
    <w:rsid w:val="00893A03"/>
    <w:rsid w:val="00894023"/>
    <w:rsid w:val="00894C8E"/>
    <w:rsid w:val="00894F06"/>
    <w:rsid w:val="00895281"/>
    <w:rsid w:val="008954E3"/>
    <w:rsid w:val="00896461"/>
    <w:rsid w:val="0089783A"/>
    <w:rsid w:val="008979E2"/>
    <w:rsid w:val="00897B8D"/>
    <w:rsid w:val="008A08F5"/>
    <w:rsid w:val="008A0EC6"/>
    <w:rsid w:val="008A10E3"/>
    <w:rsid w:val="008A1213"/>
    <w:rsid w:val="008A12B3"/>
    <w:rsid w:val="008A19E9"/>
    <w:rsid w:val="008A2120"/>
    <w:rsid w:val="008A2383"/>
    <w:rsid w:val="008A2BE3"/>
    <w:rsid w:val="008A3050"/>
    <w:rsid w:val="008A3161"/>
    <w:rsid w:val="008A3547"/>
    <w:rsid w:val="008A3575"/>
    <w:rsid w:val="008A3E2F"/>
    <w:rsid w:val="008A3F7C"/>
    <w:rsid w:val="008A4237"/>
    <w:rsid w:val="008A46A0"/>
    <w:rsid w:val="008A4F2D"/>
    <w:rsid w:val="008A4F36"/>
    <w:rsid w:val="008A52F0"/>
    <w:rsid w:val="008A77B6"/>
    <w:rsid w:val="008A7FAC"/>
    <w:rsid w:val="008B0229"/>
    <w:rsid w:val="008B0425"/>
    <w:rsid w:val="008B08CC"/>
    <w:rsid w:val="008B0E45"/>
    <w:rsid w:val="008B1030"/>
    <w:rsid w:val="008B1BA0"/>
    <w:rsid w:val="008B1FA7"/>
    <w:rsid w:val="008B224B"/>
    <w:rsid w:val="008B2B13"/>
    <w:rsid w:val="008B2D35"/>
    <w:rsid w:val="008B31AA"/>
    <w:rsid w:val="008B3CA1"/>
    <w:rsid w:val="008B4138"/>
    <w:rsid w:val="008B4397"/>
    <w:rsid w:val="008B4F18"/>
    <w:rsid w:val="008B523E"/>
    <w:rsid w:val="008B569A"/>
    <w:rsid w:val="008B57A2"/>
    <w:rsid w:val="008B61F7"/>
    <w:rsid w:val="008B62DB"/>
    <w:rsid w:val="008B6927"/>
    <w:rsid w:val="008B755B"/>
    <w:rsid w:val="008B7CC1"/>
    <w:rsid w:val="008C0443"/>
    <w:rsid w:val="008C0547"/>
    <w:rsid w:val="008C0A36"/>
    <w:rsid w:val="008C0C34"/>
    <w:rsid w:val="008C123E"/>
    <w:rsid w:val="008C149E"/>
    <w:rsid w:val="008C16FD"/>
    <w:rsid w:val="008C1A95"/>
    <w:rsid w:val="008C1E76"/>
    <w:rsid w:val="008C1F09"/>
    <w:rsid w:val="008C275E"/>
    <w:rsid w:val="008C2A5C"/>
    <w:rsid w:val="008C2D6F"/>
    <w:rsid w:val="008C329D"/>
    <w:rsid w:val="008C59CC"/>
    <w:rsid w:val="008C63C0"/>
    <w:rsid w:val="008C69C8"/>
    <w:rsid w:val="008C6F63"/>
    <w:rsid w:val="008C705E"/>
    <w:rsid w:val="008C72CB"/>
    <w:rsid w:val="008C789D"/>
    <w:rsid w:val="008C7F59"/>
    <w:rsid w:val="008D0342"/>
    <w:rsid w:val="008D1676"/>
    <w:rsid w:val="008D17D7"/>
    <w:rsid w:val="008D2854"/>
    <w:rsid w:val="008D288C"/>
    <w:rsid w:val="008D33CC"/>
    <w:rsid w:val="008D45A1"/>
    <w:rsid w:val="008D48E3"/>
    <w:rsid w:val="008D5673"/>
    <w:rsid w:val="008D5721"/>
    <w:rsid w:val="008D5EB7"/>
    <w:rsid w:val="008D6023"/>
    <w:rsid w:val="008D6539"/>
    <w:rsid w:val="008D735F"/>
    <w:rsid w:val="008D73CB"/>
    <w:rsid w:val="008D7CF9"/>
    <w:rsid w:val="008D7F7C"/>
    <w:rsid w:val="008E06C0"/>
    <w:rsid w:val="008E0C3F"/>
    <w:rsid w:val="008E1F87"/>
    <w:rsid w:val="008E2154"/>
    <w:rsid w:val="008E2553"/>
    <w:rsid w:val="008E358F"/>
    <w:rsid w:val="008E3929"/>
    <w:rsid w:val="008E4896"/>
    <w:rsid w:val="008F0BD9"/>
    <w:rsid w:val="008F11B0"/>
    <w:rsid w:val="008F2F53"/>
    <w:rsid w:val="008F308B"/>
    <w:rsid w:val="008F370D"/>
    <w:rsid w:val="008F3C8A"/>
    <w:rsid w:val="008F3FCF"/>
    <w:rsid w:val="008F400F"/>
    <w:rsid w:val="008F4540"/>
    <w:rsid w:val="008F50F7"/>
    <w:rsid w:val="008F5FD4"/>
    <w:rsid w:val="008F614F"/>
    <w:rsid w:val="008F6F74"/>
    <w:rsid w:val="008F7697"/>
    <w:rsid w:val="008F7C6A"/>
    <w:rsid w:val="008F7EB6"/>
    <w:rsid w:val="008F7F66"/>
    <w:rsid w:val="0090010E"/>
    <w:rsid w:val="0090052F"/>
    <w:rsid w:val="00900EBE"/>
    <w:rsid w:val="00900F77"/>
    <w:rsid w:val="0090140F"/>
    <w:rsid w:val="0090191A"/>
    <w:rsid w:val="00901E70"/>
    <w:rsid w:val="00902322"/>
    <w:rsid w:val="00902C4F"/>
    <w:rsid w:val="00902E4E"/>
    <w:rsid w:val="00903208"/>
    <w:rsid w:val="0090355C"/>
    <w:rsid w:val="0090426A"/>
    <w:rsid w:val="00904A64"/>
    <w:rsid w:val="00905F67"/>
    <w:rsid w:val="00906689"/>
    <w:rsid w:val="0090767A"/>
    <w:rsid w:val="00907A4D"/>
    <w:rsid w:val="00910087"/>
    <w:rsid w:val="009101CE"/>
    <w:rsid w:val="00910CE9"/>
    <w:rsid w:val="00911016"/>
    <w:rsid w:val="009110B2"/>
    <w:rsid w:val="0091110C"/>
    <w:rsid w:val="009114E0"/>
    <w:rsid w:val="009120D3"/>
    <w:rsid w:val="0091247A"/>
    <w:rsid w:val="00912AA2"/>
    <w:rsid w:val="00913AA9"/>
    <w:rsid w:val="00913CAF"/>
    <w:rsid w:val="00913E73"/>
    <w:rsid w:val="009142D6"/>
    <w:rsid w:val="00914C50"/>
    <w:rsid w:val="00915882"/>
    <w:rsid w:val="00916575"/>
    <w:rsid w:val="00916816"/>
    <w:rsid w:val="00916ACC"/>
    <w:rsid w:val="00917658"/>
    <w:rsid w:val="00917A0A"/>
    <w:rsid w:val="00920677"/>
    <w:rsid w:val="009212DD"/>
    <w:rsid w:val="00921B47"/>
    <w:rsid w:val="00921CFB"/>
    <w:rsid w:val="009239EE"/>
    <w:rsid w:val="00923B4A"/>
    <w:rsid w:val="00923C8D"/>
    <w:rsid w:val="0092478C"/>
    <w:rsid w:val="0092525E"/>
    <w:rsid w:val="00925F57"/>
    <w:rsid w:val="00926093"/>
    <w:rsid w:val="00926F5C"/>
    <w:rsid w:val="009308EA"/>
    <w:rsid w:val="00930C9C"/>
    <w:rsid w:val="00930E1B"/>
    <w:rsid w:val="009315FF"/>
    <w:rsid w:val="00931732"/>
    <w:rsid w:val="009318FB"/>
    <w:rsid w:val="009325A9"/>
    <w:rsid w:val="00934F65"/>
    <w:rsid w:val="0093511B"/>
    <w:rsid w:val="009352C7"/>
    <w:rsid w:val="009357F5"/>
    <w:rsid w:val="00936041"/>
    <w:rsid w:val="0093613C"/>
    <w:rsid w:val="009366B8"/>
    <w:rsid w:val="00936883"/>
    <w:rsid w:val="00936DCD"/>
    <w:rsid w:val="00937529"/>
    <w:rsid w:val="0093757B"/>
    <w:rsid w:val="00937FDA"/>
    <w:rsid w:val="00940A92"/>
    <w:rsid w:val="00941432"/>
    <w:rsid w:val="00941957"/>
    <w:rsid w:val="0094253B"/>
    <w:rsid w:val="009425A5"/>
    <w:rsid w:val="009427E5"/>
    <w:rsid w:val="0094299F"/>
    <w:rsid w:val="009430F1"/>
    <w:rsid w:val="00943178"/>
    <w:rsid w:val="009434A3"/>
    <w:rsid w:val="00944640"/>
    <w:rsid w:val="00944BB8"/>
    <w:rsid w:val="00944CCD"/>
    <w:rsid w:val="00945AF5"/>
    <w:rsid w:val="00945E75"/>
    <w:rsid w:val="00946411"/>
    <w:rsid w:val="009468BD"/>
    <w:rsid w:val="009476D2"/>
    <w:rsid w:val="00947909"/>
    <w:rsid w:val="009504E2"/>
    <w:rsid w:val="009507F9"/>
    <w:rsid w:val="00950F61"/>
    <w:rsid w:val="00951088"/>
    <w:rsid w:val="009512E3"/>
    <w:rsid w:val="009514A3"/>
    <w:rsid w:val="00951707"/>
    <w:rsid w:val="00952BBF"/>
    <w:rsid w:val="00952BFA"/>
    <w:rsid w:val="0095344F"/>
    <w:rsid w:val="00953840"/>
    <w:rsid w:val="0095395C"/>
    <w:rsid w:val="00953A40"/>
    <w:rsid w:val="00954873"/>
    <w:rsid w:val="00955B6E"/>
    <w:rsid w:val="0095624C"/>
    <w:rsid w:val="00956325"/>
    <w:rsid w:val="0095668A"/>
    <w:rsid w:val="00956C85"/>
    <w:rsid w:val="00956D1B"/>
    <w:rsid w:val="00956F50"/>
    <w:rsid w:val="00956F53"/>
    <w:rsid w:val="00956FA8"/>
    <w:rsid w:val="009578F3"/>
    <w:rsid w:val="00957923"/>
    <w:rsid w:val="00957E41"/>
    <w:rsid w:val="00960079"/>
    <w:rsid w:val="00960554"/>
    <w:rsid w:val="0096155C"/>
    <w:rsid w:val="00961E63"/>
    <w:rsid w:val="00961EE3"/>
    <w:rsid w:val="00963759"/>
    <w:rsid w:val="00963C27"/>
    <w:rsid w:val="00963C46"/>
    <w:rsid w:val="00964158"/>
    <w:rsid w:val="00964553"/>
    <w:rsid w:val="0096468F"/>
    <w:rsid w:val="00965657"/>
    <w:rsid w:val="00965A60"/>
    <w:rsid w:val="009663B3"/>
    <w:rsid w:val="009665F6"/>
    <w:rsid w:val="00966CE0"/>
    <w:rsid w:val="00966E98"/>
    <w:rsid w:val="009676E4"/>
    <w:rsid w:val="00967AB7"/>
    <w:rsid w:val="00967FB0"/>
    <w:rsid w:val="00970ECC"/>
    <w:rsid w:val="00971899"/>
    <w:rsid w:val="00971AC4"/>
    <w:rsid w:val="00971FA8"/>
    <w:rsid w:val="00972CBE"/>
    <w:rsid w:val="00972EA1"/>
    <w:rsid w:val="00973226"/>
    <w:rsid w:val="00973B20"/>
    <w:rsid w:val="00974230"/>
    <w:rsid w:val="00974250"/>
    <w:rsid w:val="00974A36"/>
    <w:rsid w:val="00975C0F"/>
    <w:rsid w:val="009766F0"/>
    <w:rsid w:val="009769C9"/>
    <w:rsid w:val="009770CF"/>
    <w:rsid w:val="009771A9"/>
    <w:rsid w:val="00977451"/>
    <w:rsid w:val="00977950"/>
    <w:rsid w:val="00977A1A"/>
    <w:rsid w:val="00977D5A"/>
    <w:rsid w:val="00980886"/>
    <w:rsid w:val="00981449"/>
    <w:rsid w:val="009817F9"/>
    <w:rsid w:val="009818F3"/>
    <w:rsid w:val="00982332"/>
    <w:rsid w:val="0098269A"/>
    <w:rsid w:val="00982B6A"/>
    <w:rsid w:val="00982C1E"/>
    <w:rsid w:val="00982D26"/>
    <w:rsid w:val="009830A2"/>
    <w:rsid w:val="009834E7"/>
    <w:rsid w:val="009834FA"/>
    <w:rsid w:val="009847ED"/>
    <w:rsid w:val="00984947"/>
    <w:rsid w:val="009856BD"/>
    <w:rsid w:val="009858D9"/>
    <w:rsid w:val="0098597C"/>
    <w:rsid w:val="00985D9A"/>
    <w:rsid w:val="00986287"/>
    <w:rsid w:val="00986472"/>
    <w:rsid w:val="0098729D"/>
    <w:rsid w:val="009874E7"/>
    <w:rsid w:val="009876FC"/>
    <w:rsid w:val="00987ED2"/>
    <w:rsid w:val="00987F14"/>
    <w:rsid w:val="00990160"/>
    <w:rsid w:val="00991B2C"/>
    <w:rsid w:val="009930B3"/>
    <w:rsid w:val="00993F84"/>
    <w:rsid w:val="009941AA"/>
    <w:rsid w:val="009943AD"/>
    <w:rsid w:val="00994883"/>
    <w:rsid w:val="00994BCA"/>
    <w:rsid w:val="0099502C"/>
    <w:rsid w:val="009964C3"/>
    <w:rsid w:val="009965ED"/>
    <w:rsid w:val="0099662E"/>
    <w:rsid w:val="00996CD1"/>
    <w:rsid w:val="009974B8"/>
    <w:rsid w:val="00997E17"/>
    <w:rsid w:val="00997E2D"/>
    <w:rsid w:val="009A02EF"/>
    <w:rsid w:val="009A0963"/>
    <w:rsid w:val="009A1A52"/>
    <w:rsid w:val="009A344C"/>
    <w:rsid w:val="009A36EF"/>
    <w:rsid w:val="009A4F61"/>
    <w:rsid w:val="009A524C"/>
    <w:rsid w:val="009A565A"/>
    <w:rsid w:val="009A5803"/>
    <w:rsid w:val="009A5F0E"/>
    <w:rsid w:val="009A669F"/>
    <w:rsid w:val="009A6AE2"/>
    <w:rsid w:val="009A770D"/>
    <w:rsid w:val="009A7788"/>
    <w:rsid w:val="009A77A8"/>
    <w:rsid w:val="009A77EC"/>
    <w:rsid w:val="009A7F47"/>
    <w:rsid w:val="009B0D1D"/>
    <w:rsid w:val="009B12AE"/>
    <w:rsid w:val="009B1B55"/>
    <w:rsid w:val="009B1D82"/>
    <w:rsid w:val="009B27B0"/>
    <w:rsid w:val="009B2845"/>
    <w:rsid w:val="009B35E6"/>
    <w:rsid w:val="009B3DDC"/>
    <w:rsid w:val="009B46D5"/>
    <w:rsid w:val="009B47FF"/>
    <w:rsid w:val="009B4BFB"/>
    <w:rsid w:val="009B526B"/>
    <w:rsid w:val="009B5E09"/>
    <w:rsid w:val="009B5FA8"/>
    <w:rsid w:val="009B6A8F"/>
    <w:rsid w:val="009B737D"/>
    <w:rsid w:val="009B760A"/>
    <w:rsid w:val="009B796D"/>
    <w:rsid w:val="009B7C69"/>
    <w:rsid w:val="009C01AC"/>
    <w:rsid w:val="009C116B"/>
    <w:rsid w:val="009C15C6"/>
    <w:rsid w:val="009C1901"/>
    <w:rsid w:val="009C1E94"/>
    <w:rsid w:val="009C201E"/>
    <w:rsid w:val="009C228C"/>
    <w:rsid w:val="009C2510"/>
    <w:rsid w:val="009C2D3F"/>
    <w:rsid w:val="009C2ED4"/>
    <w:rsid w:val="009C3B74"/>
    <w:rsid w:val="009C4151"/>
    <w:rsid w:val="009C4469"/>
    <w:rsid w:val="009C47CF"/>
    <w:rsid w:val="009C4DF8"/>
    <w:rsid w:val="009C5D73"/>
    <w:rsid w:val="009C67B6"/>
    <w:rsid w:val="009C6B7B"/>
    <w:rsid w:val="009C6B85"/>
    <w:rsid w:val="009C74A0"/>
    <w:rsid w:val="009C77B6"/>
    <w:rsid w:val="009C7AAC"/>
    <w:rsid w:val="009D02B4"/>
    <w:rsid w:val="009D0E4D"/>
    <w:rsid w:val="009D268E"/>
    <w:rsid w:val="009D301C"/>
    <w:rsid w:val="009D371B"/>
    <w:rsid w:val="009D40D5"/>
    <w:rsid w:val="009D44BB"/>
    <w:rsid w:val="009D54B3"/>
    <w:rsid w:val="009D5C9B"/>
    <w:rsid w:val="009D66D4"/>
    <w:rsid w:val="009D6A5F"/>
    <w:rsid w:val="009D6BFD"/>
    <w:rsid w:val="009D6C6B"/>
    <w:rsid w:val="009E045F"/>
    <w:rsid w:val="009E0BE8"/>
    <w:rsid w:val="009E143B"/>
    <w:rsid w:val="009E2091"/>
    <w:rsid w:val="009E252D"/>
    <w:rsid w:val="009E2A1C"/>
    <w:rsid w:val="009E3AE5"/>
    <w:rsid w:val="009E543E"/>
    <w:rsid w:val="009E5E03"/>
    <w:rsid w:val="009E6E3B"/>
    <w:rsid w:val="009E6FFB"/>
    <w:rsid w:val="009F004E"/>
    <w:rsid w:val="009F01AD"/>
    <w:rsid w:val="009F01DE"/>
    <w:rsid w:val="009F059B"/>
    <w:rsid w:val="009F073E"/>
    <w:rsid w:val="009F0D89"/>
    <w:rsid w:val="009F10A1"/>
    <w:rsid w:val="009F1692"/>
    <w:rsid w:val="009F1C66"/>
    <w:rsid w:val="009F23C7"/>
    <w:rsid w:val="009F2AC9"/>
    <w:rsid w:val="009F352E"/>
    <w:rsid w:val="009F3BE9"/>
    <w:rsid w:val="009F3E8C"/>
    <w:rsid w:val="009F5188"/>
    <w:rsid w:val="009F52BF"/>
    <w:rsid w:val="009F6991"/>
    <w:rsid w:val="009F7385"/>
    <w:rsid w:val="009F7ABB"/>
    <w:rsid w:val="009F7DDC"/>
    <w:rsid w:val="00A002B4"/>
    <w:rsid w:val="00A003DD"/>
    <w:rsid w:val="00A01B34"/>
    <w:rsid w:val="00A01CF3"/>
    <w:rsid w:val="00A01D3F"/>
    <w:rsid w:val="00A03483"/>
    <w:rsid w:val="00A036BD"/>
    <w:rsid w:val="00A03CF4"/>
    <w:rsid w:val="00A03D0C"/>
    <w:rsid w:val="00A03E6D"/>
    <w:rsid w:val="00A04501"/>
    <w:rsid w:val="00A04D88"/>
    <w:rsid w:val="00A0573D"/>
    <w:rsid w:val="00A05DA5"/>
    <w:rsid w:val="00A05F79"/>
    <w:rsid w:val="00A063B2"/>
    <w:rsid w:val="00A0742C"/>
    <w:rsid w:val="00A07EFF"/>
    <w:rsid w:val="00A10240"/>
    <w:rsid w:val="00A10B05"/>
    <w:rsid w:val="00A122A0"/>
    <w:rsid w:val="00A12423"/>
    <w:rsid w:val="00A129D3"/>
    <w:rsid w:val="00A12B78"/>
    <w:rsid w:val="00A13B0F"/>
    <w:rsid w:val="00A15231"/>
    <w:rsid w:val="00A1567C"/>
    <w:rsid w:val="00A15D3C"/>
    <w:rsid w:val="00A16147"/>
    <w:rsid w:val="00A16674"/>
    <w:rsid w:val="00A16CDF"/>
    <w:rsid w:val="00A17541"/>
    <w:rsid w:val="00A1778F"/>
    <w:rsid w:val="00A17B34"/>
    <w:rsid w:val="00A17CE0"/>
    <w:rsid w:val="00A2045C"/>
    <w:rsid w:val="00A20D5A"/>
    <w:rsid w:val="00A20E09"/>
    <w:rsid w:val="00A20EEC"/>
    <w:rsid w:val="00A215E4"/>
    <w:rsid w:val="00A216DF"/>
    <w:rsid w:val="00A218A4"/>
    <w:rsid w:val="00A21C14"/>
    <w:rsid w:val="00A232A2"/>
    <w:rsid w:val="00A24548"/>
    <w:rsid w:val="00A24577"/>
    <w:rsid w:val="00A24FB6"/>
    <w:rsid w:val="00A256A0"/>
    <w:rsid w:val="00A25CBB"/>
    <w:rsid w:val="00A27E0E"/>
    <w:rsid w:val="00A27F1C"/>
    <w:rsid w:val="00A30117"/>
    <w:rsid w:val="00A31D48"/>
    <w:rsid w:val="00A32A14"/>
    <w:rsid w:val="00A3410C"/>
    <w:rsid w:val="00A34644"/>
    <w:rsid w:val="00A351B9"/>
    <w:rsid w:val="00A35608"/>
    <w:rsid w:val="00A363BC"/>
    <w:rsid w:val="00A36AFC"/>
    <w:rsid w:val="00A371D7"/>
    <w:rsid w:val="00A4040D"/>
    <w:rsid w:val="00A40636"/>
    <w:rsid w:val="00A40A51"/>
    <w:rsid w:val="00A40CA3"/>
    <w:rsid w:val="00A41B66"/>
    <w:rsid w:val="00A41F8D"/>
    <w:rsid w:val="00A425BF"/>
    <w:rsid w:val="00A42D92"/>
    <w:rsid w:val="00A43576"/>
    <w:rsid w:val="00A44FD3"/>
    <w:rsid w:val="00A452D4"/>
    <w:rsid w:val="00A453CA"/>
    <w:rsid w:val="00A45AC2"/>
    <w:rsid w:val="00A45DF5"/>
    <w:rsid w:val="00A46571"/>
    <w:rsid w:val="00A46FDD"/>
    <w:rsid w:val="00A50197"/>
    <w:rsid w:val="00A50BC2"/>
    <w:rsid w:val="00A50C67"/>
    <w:rsid w:val="00A51026"/>
    <w:rsid w:val="00A5166D"/>
    <w:rsid w:val="00A519D4"/>
    <w:rsid w:val="00A51DEA"/>
    <w:rsid w:val="00A52386"/>
    <w:rsid w:val="00A52E33"/>
    <w:rsid w:val="00A5349A"/>
    <w:rsid w:val="00A5422E"/>
    <w:rsid w:val="00A55176"/>
    <w:rsid w:val="00A5581E"/>
    <w:rsid w:val="00A559C9"/>
    <w:rsid w:val="00A55BD2"/>
    <w:rsid w:val="00A56BCE"/>
    <w:rsid w:val="00A574F2"/>
    <w:rsid w:val="00A574FA"/>
    <w:rsid w:val="00A57627"/>
    <w:rsid w:val="00A61055"/>
    <w:rsid w:val="00A61B2D"/>
    <w:rsid w:val="00A62007"/>
    <w:rsid w:val="00A62029"/>
    <w:rsid w:val="00A62251"/>
    <w:rsid w:val="00A626B3"/>
    <w:rsid w:val="00A62BA4"/>
    <w:rsid w:val="00A62F4B"/>
    <w:rsid w:val="00A63E88"/>
    <w:rsid w:val="00A656A9"/>
    <w:rsid w:val="00A66BB4"/>
    <w:rsid w:val="00A676F8"/>
    <w:rsid w:val="00A70B00"/>
    <w:rsid w:val="00A7177B"/>
    <w:rsid w:val="00A7260A"/>
    <w:rsid w:val="00A727CA"/>
    <w:rsid w:val="00A72CB8"/>
    <w:rsid w:val="00A72D9A"/>
    <w:rsid w:val="00A73B75"/>
    <w:rsid w:val="00A7402B"/>
    <w:rsid w:val="00A744D7"/>
    <w:rsid w:val="00A746F4"/>
    <w:rsid w:val="00A74974"/>
    <w:rsid w:val="00A74A7F"/>
    <w:rsid w:val="00A75586"/>
    <w:rsid w:val="00A75C08"/>
    <w:rsid w:val="00A764F4"/>
    <w:rsid w:val="00A76AC7"/>
    <w:rsid w:val="00A76B32"/>
    <w:rsid w:val="00A76B7D"/>
    <w:rsid w:val="00A777AF"/>
    <w:rsid w:val="00A77DA1"/>
    <w:rsid w:val="00A80297"/>
    <w:rsid w:val="00A8137C"/>
    <w:rsid w:val="00A820D2"/>
    <w:rsid w:val="00A8259C"/>
    <w:rsid w:val="00A839F1"/>
    <w:rsid w:val="00A84009"/>
    <w:rsid w:val="00A84E35"/>
    <w:rsid w:val="00A85AC6"/>
    <w:rsid w:val="00A85B9F"/>
    <w:rsid w:val="00A8607B"/>
    <w:rsid w:val="00A8637B"/>
    <w:rsid w:val="00A866B6"/>
    <w:rsid w:val="00A86B1D"/>
    <w:rsid w:val="00A86E15"/>
    <w:rsid w:val="00A9018D"/>
    <w:rsid w:val="00A90D65"/>
    <w:rsid w:val="00A90EAD"/>
    <w:rsid w:val="00A91029"/>
    <w:rsid w:val="00A91334"/>
    <w:rsid w:val="00A913F2"/>
    <w:rsid w:val="00A92140"/>
    <w:rsid w:val="00A93233"/>
    <w:rsid w:val="00A93858"/>
    <w:rsid w:val="00A945C5"/>
    <w:rsid w:val="00A94EF7"/>
    <w:rsid w:val="00A9541E"/>
    <w:rsid w:val="00A955EE"/>
    <w:rsid w:val="00A9638F"/>
    <w:rsid w:val="00A96951"/>
    <w:rsid w:val="00A96AEA"/>
    <w:rsid w:val="00A96BC2"/>
    <w:rsid w:val="00A97B3F"/>
    <w:rsid w:val="00A97ED1"/>
    <w:rsid w:val="00AA0232"/>
    <w:rsid w:val="00AA03BA"/>
    <w:rsid w:val="00AA07A0"/>
    <w:rsid w:val="00AA0E52"/>
    <w:rsid w:val="00AA23F9"/>
    <w:rsid w:val="00AA2656"/>
    <w:rsid w:val="00AA280A"/>
    <w:rsid w:val="00AA2DC6"/>
    <w:rsid w:val="00AA41B9"/>
    <w:rsid w:val="00AA4A18"/>
    <w:rsid w:val="00AA4A5E"/>
    <w:rsid w:val="00AA4E08"/>
    <w:rsid w:val="00AA5280"/>
    <w:rsid w:val="00AA5D0A"/>
    <w:rsid w:val="00AA64AE"/>
    <w:rsid w:val="00AA6E1C"/>
    <w:rsid w:val="00AA6E65"/>
    <w:rsid w:val="00AA7098"/>
    <w:rsid w:val="00AA7133"/>
    <w:rsid w:val="00AA77D4"/>
    <w:rsid w:val="00AA7843"/>
    <w:rsid w:val="00AA7EEB"/>
    <w:rsid w:val="00AB06BC"/>
    <w:rsid w:val="00AB2626"/>
    <w:rsid w:val="00AB2F2F"/>
    <w:rsid w:val="00AB3067"/>
    <w:rsid w:val="00AB30B0"/>
    <w:rsid w:val="00AB30C7"/>
    <w:rsid w:val="00AB4DB4"/>
    <w:rsid w:val="00AB5142"/>
    <w:rsid w:val="00AB5156"/>
    <w:rsid w:val="00AB51AE"/>
    <w:rsid w:val="00AB5516"/>
    <w:rsid w:val="00AB56BF"/>
    <w:rsid w:val="00AB5A3B"/>
    <w:rsid w:val="00AB5F61"/>
    <w:rsid w:val="00AB60D6"/>
    <w:rsid w:val="00AB7125"/>
    <w:rsid w:val="00AB7668"/>
    <w:rsid w:val="00AB770E"/>
    <w:rsid w:val="00AB7A5E"/>
    <w:rsid w:val="00AC025E"/>
    <w:rsid w:val="00AC0C56"/>
    <w:rsid w:val="00AC0DA1"/>
    <w:rsid w:val="00AC1557"/>
    <w:rsid w:val="00AC291E"/>
    <w:rsid w:val="00AC2ADF"/>
    <w:rsid w:val="00AC2C27"/>
    <w:rsid w:val="00AC371E"/>
    <w:rsid w:val="00AC41CB"/>
    <w:rsid w:val="00AC46B1"/>
    <w:rsid w:val="00AC473B"/>
    <w:rsid w:val="00AC4784"/>
    <w:rsid w:val="00AC48D5"/>
    <w:rsid w:val="00AC5068"/>
    <w:rsid w:val="00AC54DD"/>
    <w:rsid w:val="00AC5B0E"/>
    <w:rsid w:val="00AC657D"/>
    <w:rsid w:val="00AC6E5A"/>
    <w:rsid w:val="00AC7591"/>
    <w:rsid w:val="00AD0697"/>
    <w:rsid w:val="00AD08AB"/>
    <w:rsid w:val="00AD124D"/>
    <w:rsid w:val="00AD2819"/>
    <w:rsid w:val="00AD2F0A"/>
    <w:rsid w:val="00AD2F21"/>
    <w:rsid w:val="00AD4796"/>
    <w:rsid w:val="00AD4DEB"/>
    <w:rsid w:val="00AD4E28"/>
    <w:rsid w:val="00AD5C1F"/>
    <w:rsid w:val="00AD5F78"/>
    <w:rsid w:val="00AD61A9"/>
    <w:rsid w:val="00AD627C"/>
    <w:rsid w:val="00AD72A0"/>
    <w:rsid w:val="00AD7C78"/>
    <w:rsid w:val="00AD7DF1"/>
    <w:rsid w:val="00AD7E91"/>
    <w:rsid w:val="00AE0F22"/>
    <w:rsid w:val="00AE1104"/>
    <w:rsid w:val="00AE1BDF"/>
    <w:rsid w:val="00AE23CF"/>
    <w:rsid w:val="00AE2E36"/>
    <w:rsid w:val="00AE3283"/>
    <w:rsid w:val="00AE3447"/>
    <w:rsid w:val="00AE404F"/>
    <w:rsid w:val="00AE557E"/>
    <w:rsid w:val="00AE563C"/>
    <w:rsid w:val="00AE65FB"/>
    <w:rsid w:val="00AE681F"/>
    <w:rsid w:val="00AE6BF8"/>
    <w:rsid w:val="00AE6E3D"/>
    <w:rsid w:val="00AE7B1A"/>
    <w:rsid w:val="00AE7B9C"/>
    <w:rsid w:val="00AE7E4C"/>
    <w:rsid w:val="00AE7F70"/>
    <w:rsid w:val="00AF0462"/>
    <w:rsid w:val="00AF1042"/>
    <w:rsid w:val="00AF147D"/>
    <w:rsid w:val="00AF15C5"/>
    <w:rsid w:val="00AF323F"/>
    <w:rsid w:val="00AF3FEF"/>
    <w:rsid w:val="00AF404F"/>
    <w:rsid w:val="00AF41BA"/>
    <w:rsid w:val="00AF4673"/>
    <w:rsid w:val="00AF4838"/>
    <w:rsid w:val="00AF483C"/>
    <w:rsid w:val="00AF53C1"/>
    <w:rsid w:val="00AF5545"/>
    <w:rsid w:val="00AF5E5D"/>
    <w:rsid w:val="00AF5F25"/>
    <w:rsid w:val="00AF60F3"/>
    <w:rsid w:val="00AF6255"/>
    <w:rsid w:val="00AF643F"/>
    <w:rsid w:val="00AF6C48"/>
    <w:rsid w:val="00AF6D2F"/>
    <w:rsid w:val="00AF74B4"/>
    <w:rsid w:val="00AF7C10"/>
    <w:rsid w:val="00AF7D3F"/>
    <w:rsid w:val="00AF7DB5"/>
    <w:rsid w:val="00B0097C"/>
    <w:rsid w:val="00B00F3A"/>
    <w:rsid w:val="00B01673"/>
    <w:rsid w:val="00B029C4"/>
    <w:rsid w:val="00B02D40"/>
    <w:rsid w:val="00B02E7D"/>
    <w:rsid w:val="00B030AF"/>
    <w:rsid w:val="00B03695"/>
    <w:rsid w:val="00B03B03"/>
    <w:rsid w:val="00B040E9"/>
    <w:rsid w:val="00B042C3"/>
    <w:rsid w:val="00B043F8"/>
    <w:rsid w:val="00B04CA0"/>
    <w:rsid w:val="00B05A2D"/>
    <w:rsid w:val="00B05BE0"/>
    <w:rsid w:val="00B06485"/>
    <w:rsid w:val="00B069F9"/>
    <w:rsid w:val="00B10C20"/>
    <w:rsid w:val="00B10F50"/>
    <w:rsid w:val="00B110AD"/>
    <w:rsid w:val="00B11D6A"/>
    <w:rsid w:val="00B11E81"/>
    <w:rsid w:val="00B11F1E"/>
    <w:rsid w:val="00B12C8A"/>
    <w:rsid w:val="00B12E06"/>
    <w:rsid w:val="00B132CA"/>
    <w:rsid w:val="00B137B9"/>
    <w:rsid w:val="00B1464C"/>
    <w:rsid w:val="00B15065"/>
    <w:rsid w:val="00B154CF"/>
    <w:rsid w:val="00B1686F"/>
    <w:rsid w:val="00B16D88"/>
    <w:rsid w:val="00B20FDD"/>
    <w:rsid w:val="00B210D8"/>
    <w:rsid w:val="00B224C9"/>
    <w:rsid w:val="00B22FC4"/>
    <w:rsid w:val="00B2362F"/>
    <w:rsid w:val="00B237FD"/>
    <w:rsid w:val="00B23CB7"/>
    <w:rsid w:val="00B24A82"/>
    <w:rsid w:val="00B2679C"/>
    <w:rsid w:val="00B2701E"/>
    <w:rsid w:val="00B274B9"/>
    <w:rsid w:val="00B27F23"/>
    <w:rsid w:val="00B303EF"/>
    <w:rsid w:val="00B308A4"/>
    <w:rsid w:val="00B3182E"/>
    <w:rsid w:val="00B31B38"/>
    <w:rsid w:val="00B31D51"/>
    <w:rsid w:val="00B32603"/>
    <w:rsid w:val="00B32716"/>
    <w:rsid w:val="00B3345E"/>
    <w:rsid w:val="00B34201"/>
    <w:rsid w:val="00B34328"/>
    <w:rsid w:val="00B344B3"/>
    <w:rsid w:val="00B34AAC"/>
    <w:rsid w:val="00B34D59"/>
    <w:rsid w:val="00B35A62"/>
    <w:rsid w:val="00B36BDE"/>
    <w:rsid w:val="00B36F09"/>
    <w:rsid w:val="00B40630"/>
    <w:rsid w:val="00B40693"/>
    <w:rsid w:val="00B40896"/>
    <w:rsid w:val="00B408AF"/>
    <w:rsid w:val="00B40CB1"/>
    <w:rsid w:val="00B40F40"/>
    <w:rsid w:val="00B4167F"/>
    <w:rsid w:val="00B41B59"/>
    <w:rsid w:val="00B41E84"/>
    <w:rsid w:val="00B42640"/>
    <w:rsid w:val="00B42F04"/>
    <w:rsid w:val="00B42F1C"/>
    <w:rsid w:val="00B4352C"/>
    <w:rsid w:val="00B4362F"/>
    <w:rsid w:val="00B438F5"/>
    <w:rsid w:val="00B439FC"/>
    <w:rsid w:val="00B43A57"/>
    <w:rsid w:val="00B44B72"/>
    <w:rsid w:val="00B4530E"/>
    <w:rsid w:val="00B4558F"/>
    <w:rsid w:val="00B4653E"/>
    <w:rsid w:val="00B469C5"/>
    <w:rsid w:val="00B46BE5"/>
    <w:rsid w:val="00B47596"/>
    <w:rsid w:val="00B475AF"/>
    <w:rsid w:val="00B47B3E"/>
    <w:rsid w:val="00B50365"/>
    <w:rsid w:val="00B50439"/>
    <w:rsid w:val="00B50BB7"/>
    <w:rsid w:val="00B52516"/>
    <w:rsid w:val="00B53E77"/>
    <w:rsid w:val="00B54086"/>
    <w:rsid w:val="00B548EC"/>
    <w:rsid w:val="00B54BB6"/>
    <w:rsid w:val="00B55389"/>
    <w:rsid w:val="00B5602A"/>
    <w:rsid w:val="00B56B2B"/>
    <w:rsid w:val="00B6053D"/>
    <w:rsid w:val="00B60AD0"/>
    <w:rsid w:val="00B61232"/>
    <w:rsid w:val="00B614F1"/>
    <w:rsid w:val="00B61F29"/>
    <w:rsid w:val="00B6295B"/>
    <w:rsid w:val="00B63404"/>
    <w:rsid w:val="00B63E3E"/>
    <w:rsid w:val="00B63EB4"/>
    <w:rsid w:val="00B6442F"/>
    <w:rsid w:val="00B64488"/>
    <w:rsid w:val="00B64626"/>
    <w:rsid w:val="00B64748"/>
    <w:rsid w:val="00B65155"/>
    <w:rsid w:val="00B65654"/>
    <w:rsid w:val="00B65CCB"/>
    <w:rsid w:val="00B65E35"/>
    <w:rsid w:val="00B66300"/>
    <w:rsid w:val="00B665AB"/>
    <w:rsid w:val="00B66823"/>
    <w:rsid w:val="00B70488"/>
    <w:rsid w:val="00B70F44"/>
    <w:rsid w:val="00B71739"/>
    <w:rsid w:val="00B71DBD"/>
    <w:rsid w:val="00B7208E"/>
    <w:rsid w:val="00B736C5"/>
    <w:rsid w:val="00B73880"/>
    <w:rsid w:val="00B74A45"/>
    <w:rsid w:val="00B756AF"/>
    <w:rsid w:val="00B758F4"/>
    <w:rsid w:val="00B77596"/>
    <w:rsid w:val="00B80114"/>
    <w:rsid w:val="00B80AF8"/>
    <w:rsid w:val="00B80C21"/>
    <w:rsid w:val="00B820AE"/>
    <w:rsid w:val="00B822FF"/>
    <w:rsid w:val="00B82476"/>
    <w:rsid w:val="00B82669"/>
    <w:rsid w:val="00B842FE"/>
    <w:rsid w:val="00B84947"/>
    <w:rsid w:val="00B84B7A"/>
    <w:rsid w:val="00B84F34"/>
    <w:rsid w:val="00B8516A"/>
    <w:rsid w:val="00B851CE"/>
    <w:rsid w:val="00B85ADB"/>
    <w:rsid w:val="00B86279"/>
    <w:rsid w:val="00B869B0"/>
    <w:rsid w:val="00B86C40"/>
    <w:rsid w:val="00B87716"/>
    <w:rsid w:val="00B90B4B"/>
    <w:rsid w:val="00B911CA"/>
    <w:rsid w:val="00B9222A"/>
    <w:rsid w:val="00B92D99"/>
    <w:rsid w:val="00B932B4"/>
    <w:rsid w:val="00B93835"/>
    <w:rsid w:val="00B93A09"/>
    <w:rsid w:val="00B93E3F"/>
    <w:rsid w:val="00B941BE"/>
    <w:rsid w:val="00B942F6"/>
    <w:rsid w:val="00B94746"/>
    <w:rsid w:val="00B95558"/>
    <w:rsid w:val="00B9566F"/>
    <w:rsid w:val="00B95A38"/>
    <w:rsid w:val="00B95B8C"/>
    <w:rsid w:val="00B95C9B"/>
    <w:rsid w:val="00B96B90"/>
    <w:rsid w:val="00B97427"/>
    <w:rsid w:val="00B97A4C"/>
    <w:rsid w:val="00BA04C0"/>
    <w:rsid w:val="00BA10A5"/>
    <w:rsid w:val="00BA1188"/>
    <w:rsid w:val="00BA1923"/>
    <w:rsid w:val="00BA3612"/>
    <w:rsid w:val="00BA3686"/>
    <w:rsid w:val="00BA4230"/>
    <w:rsid w:val="00BA48AF"/>
    <w:rsid w:val="00BA4C80"/>
    <w:rsid w:val="00BA4D9B"/>
    <w:rsid w:val="00BA5B6C"/>
    <w:rsid w:val="00BA66B8"/>
    <w:rsid w:val="00BA6A6E"/>
    <w:rsid w:val="00BA7A79"/>
    <w:rsid w:val="00BA7C9F"/>
    <w:rsid w:val="00BB0B78"/>
    <w:rsid w:val="00BB1B3E"/>
    <w:rsid w:val="00BB1E07"/>
    <w:rsid w:val="00BB2223"/>
    <w:rsid w:val="00BB26A7"/>
    <w:rsid w:val="00BB2A8C"/>
    <w:rsid w:val="00BB2B63"/>
    <w:rsid w:val="00BB2E1D"/>
    <w:rsid w:val="00BB3D5D"/>
    <w:rsid w:val="00BB4831"/>
    <w:rsid w:val="00BB4EAE"/>
    <w:rsid w:val="00BB4ED9"/>
    <w:rsid w:val="00BB56BE"/>
    <w:rsid w:val="00BB6546"/>
    <w:rsid w:val="00BB65C0"/>
    <w:rsid w:val="00BB77B0"/>
    <w:rsid w:val="00BB7A62"/>
    <w:rsid w:val="00BC0F31"/>
    <w:rsid w:val="00BC1D1F"/>
    <w:rsid w:val="00BC1F82"/>
    <w:rsid w:val="00BC2084"/>
    <w:rsid w:val="00BC450E"/>
    <w:rsid w:val="00BC47D7"/>
    <w:rsid w:val="00BC48B3"/>
    <w:rsid w:val="00BC4D3D"/>
    <w:rsid w:val="00BC567E"/>
    <w:rsid w:val="00BC6E8A"/>
    <w:rsid w:val="00BC7D32"/>
    <w:rsid w:val="00BD058E"/>
    <w:rsid w:val="00BD0C2B"/>
    <w:rsid w:val="00BD17B1"/>
    <w:rsid w:val="00BD1ECA"/>
    <w:rsid w:val="00BD1F4B"/>
    <w:rsid w:val="00BD258B"/>
    <w:rsid w:val="00BD3F81"/>
    <w:rsid w:val="00BD3FA6"/>
    <w:rsid w:val="00BD49F2"/>
    <w:rsid w:val="00BD5240"/>
    <w:rsid w:val="00BD5C3A"/>
    <w:rsid w:val="00BD63B3"/>
    <w:rsid w:val="00BD63FB"/>
    <w:rsid w:val="00BD6734"/>
    <w:rsid w:val="00BD6A53"/>
    <w:rsid w:val="00BD6D4E"/>
    <w:rsid w:val="00BE01DF"/>
    <w:rsid w:val="00BE0794"/>
    <w:rsid w:val="00BE095E"/>
    <w:rsid w:val="00BE0A70"/>
    <w:rsid w:val="00BE0D5F"/>
    <w:rsid w:val="00BE1E03"/>
    <w:rsid w:val="00BE228A"/>
    <w:rsid w:val="00BE39B8"/>
    <w:rsid w:val="00BE3A42"/>
    <w:rsid w:val="00BE3AEF"/>
    <w:rsid w:val="00BE3D79"/>
    <w:rsid w:val="00BE4425"/>
    <w:rsid w:val="00BE4ADC"/>
    <w:rsid w:val="00BE5431"/>
    <w:rsid w:val="00BE57F8"/>
    <w:rsid w:val="00BE5FE8"/>
    <w:rsid w:val="00BE735F"/>
    <w:rsid w:val="00BE7DFA"/>
    <w:rsid w:val="00BF0508"/>
    <w:rsid w:val="00BF0A27"/>
    <w:rsid w:val="00BF11CC"/>
    <w:rsid w:val="00BF2F50"/>
    <w:rsid w:val="00BF367D"/>
    <w:rsid w:val="00BF4713"/>
    <w:rsid w:val="00BF54F6"/>
    <w:rsid w:val="00BF6056"/>
    <w:rsid w:val="00BF67DA"/>
    <w:rsid w:val="00BF6C90"/>
    <w:rsid w:val="00BF6D24"/>
    <w:rsid w:val="00BF7858"/>
    <w:rsid w:val="00C006CB"/>
    <w:rsid w:val="00C01498"/>
    <w:rsid w:val="00C015C1"/>
    <w:rsid w:val="00C01994"/>
    <w:rsid w:val="00C022EB"/>
    <w:rsid w:val="00C02A12"/>
    <w:rsid w:val="00C03DE3"/>
    <w:rsid w:val="00C04A2F"/>
    <w:rsid w:val="00C04D8E"/>
    <w:rsid w:val="00C04EC8"/>
    <w:rsid w:val="00C05331"/>
    <w:rsid w:val="00C05485"/>
    <w:rsid w:val="00C05500"/>
    <w:rsid w:val="00C05D17"/>
    <w:rsid w:val="00C06132"/>
    <w:rsid w:val="00C0636E"/>
    <w:rsid w:val="00C06CD0"/>
    <w:rsid w:val="00C078DA"/>
    <w:rsid w:val="00C0799F"/>
    <w:rsid w:val="00C07E86"/>
    <w:rsid w:val="00C11A8D"/>
    <w:rsid w:val="00C11FA5"/>
    <w:rsid w:val="00C1214C"/>
    <w:rsid w:val="00C1226D"/>
    <w:rsid w:val="00C132BC"/>
    <w:rsid w:val="00C13548"/>
    <w:rsid w:val="00C13836"/>
    <w:rsid w:val="00C1439E"/>
    <w:rsid w:val="00C143CD"/>
    <w:rsid w:val="00C146F4"/>
    <w:rsid w:val="00C14DC0"/>
    <w:rsid w:val="00C14E68"/>
    <w:rsid w:val="00C14EA2"/>
    <w:rsid w:val="00C1548D"/>
    <w:rsid w:val="00C16820"/>
    <w:rsid w:val="00C168D3"/>
    <w:rsid w:val="00C16BB5"/>
    <w:rsid w:val="00C16D8B"/>
    <w:rsid w:val="00C1779C"/>
    <w:rsid w:val="00C179C8"/>
    <w:rsid w:val="00C17A5A"/>
    <w:rsid w:val="00C17BA8"/>
    <w:rsid w:val="00C20098"/>
    <w:rsid w:val="00C218D1"/>
    <w:rsid w:val="00C21C71"/>
    <w:rsid w:val="00C21D9E"/>
    <w:rsid w:val="00C22463"/>
    <w:rsid w:val="00C22595"/>
    <w:rsid w:val="00C2283A"/>
    <w:rsid w:val="00C23696"/>
    <w:rsid w:val="00C254F4"/>
    <w:rsid w:val="00C262CD"/>
    <w:rsid w:val="00C2684B"/>
    <w:rsid w:val="00C273A8"/>
    <w:rsid w:val="00C27FF3"/>
    <w:rsid w:val="00C304A3"/>
    <w:rsid w:val="00C311BA"/>
    <w:rsid w:val="00C315BB"/>
    <w:rsid w:val="00C31D23"/>
    <w:rsid w:val="00C31DA7"/>
    <w:rsid w:val="00C3220A"/>
    <w:rsid w:val="00C3232C"/>
    <w:rsid w:val="00C32DCB"/>
    <w:rsid w:val="00C33868"/>
    <w:rsid w:val="00C344F2"/>
    <w:rsid w:val="00C35025"/>
    <w:rsid w:val="00C35D98"/>
    <w:rsid w:val="00C363DD"/>
    <w:rsid w:val="00C368E9"/>
    <w:rsid w:val="00C3696A"/>
    <w:rsid w:val="00C36B2F"/>
    <w:rsid w:val="00C36F21"/>
    <w:rsid w:val="00C37149"/>
    <w:rsid w:val="00C404AE"/>
    <w:rsid w:val="00C4076A"/>
    <w:rsid w:val="00C41F2F"/>
    <w:rsid w:val="00C422A4"/>
    <w:rsid w:val="00C4266D"/>
    <w:rsid w:val="00C42D08"/>
    <w:rsid w:val="00C42D7F"/>
    <w:rsid w:val="00C4356F"/>
    <w:rsid w:val="00C4400F"/>
    <w:rsid w:val="00C446C9"/>
    <w:rsid w:val="00C44931"/>
    <w:rsid w:val="00C45250"/>
    <w:rsid w:val="00C452A3"/>
    <w:rsid w:val="00C45BE7"/>
    <w:rsid w:val="00C45D59"/>
    <w:rsid w:val="00C460AD"/>
    <w:rsid w:val="00C463F2"/>
    <w:rsid w:val="00C466C2"/>
    <w:rsid w:val="00C46A51"/>
    <w:rsid w:val="00C46C0E"/>
    <w:rsid w:val="00C47894"/>
    <w:rsid w:val="00C47E43"/>
    <w:rsid w:val="00C50D73"/>
    <w:rsid w:val="00C51519"/>
    <w:rsid w:val="00C51A30"/>
    <w:rsid w:val="00C52F2C"/>
    <w:rsid w:val="00C5402B"/>
    <w:rsid w:val="00C54230"/>
    <w:rsid w:val="00C545CF"/>
    <w:rsid w:val="00C54DBC"/>
    <w:rsid w:val="00C54EF7"/>
    <w:rsid w:val="00C55021"/>
    <w:rsid w:val="00C564F8"/>
    <w:rsid w:val="00C56593"/>
    <w:rsid w:val="00C56A9D"/>
    <w:rsid w:val="00C56E6F"/>
    <w:rsid w:val="00C56ED8"/>
    <w:rsid w:val="00C5751E"/>
    <w:rsid w:val="00C57D3B"/>
    <w:rsid w:val="00C60602"/>
    <w:rsid w:val="00C606FB"/>
    <w:rsid w:val="00C60ADD"/>
    <w:rsid w:val="00C61C7B"/>
    <w:rsid w:val="00C61E80"/>
    <w:rsid w:val="00C6238B"/>
    <w:rsid w:val="00C6268B"/>
    <w:rsid w:val="00C62D46"/>
    <w:rsid w:val="00C6316D"/>
    <w:rsid w:val="00C63811"/>
    <w:rsid w:val="00C63B63"/>
    <w:rsid w:val="00C63D16"/>
    <w:rsid w:val="00C63FB8"/>
    <w:rsid w:val="00C64A42"/>
    <w:rsid w:val="00C6581B"/>
    <w:rsid w:val="00C65A1C"/>
    <w:rsid w:val="00C65C41"/>
    <w:rsid w:val="00C66E01"/>
    <w:rsid w:val="00C67002"/>
    <w:rsid w:val="00C678E1"/>
    <w:rsid w:val="00C67BD1"/>
    <w:rsid w:val="00C70636"/>
    <w:rsid w:val="00C71160"/>
    <w:rsid w:val="00C71654"/>
    <w:rsid w:val="00C7171A"/>
    <w:rsid w:val="00C71A58"/>
    <w:rsid w:val="00C71AC8"/>
    <w:rsid w:val="00C71FFB"/>
    <w:rsid w:val="00C7207A"/>
    <w:rsid w:val="00C7220F"/>
    <w:rsid w:val="00C73310"/>
    <w:rsid w:val="00C738E8"/>
    <w:rsid w:val="00C743BA"/>
    <w:rsid w:val="00C747A6"/>
    <w:rsid w:val="00C7504F"/>
    <w:rsid w:val="00C751A2"/>
    <w:rsid w:val="00C75465"/>
    <w:rsid w:val="00C758BB"/>
    <w:rsid w:val="00C75D93"/>
    <w:rsid w:val="00C76896"/>
    <w:rsid w:val="00C8064F"/>
    <w:rsid w:val="00C80AE7"/>
    <w:rsid w:val="00C80EDC"/>
    <w:rsid w:val="00C81625"/>
    <w:rsid w:val="00C81653"/>
    <w:rsid w:val="00C81AAA"/>
    <w:rsid w:val="00C81B64"/>
    <w:rsid w:val="00C8219E"/>
    <w:rsid w:val="00C82313"/>
    <w:rsid w:val="00C82C1D"/>
    <w:rsid w:val="00C82CB5"/>
    <w:rsid w:val="00C82DC1"/>
    <w:rsid w:val="00C82E5E"/>
    <w:rsid w:val="00C83298"/>
    <w:rsid w:val="00C8419A"/>
    <w:rsid w:val="00C846A3"/>
    <w:rsid w:val="00C84F75"/>
    <w:rsid w:val="00C85BD4"/>
    <w:rsid w:val="00C8641A"/>
    <w:rsid w:val="00C86765"/>
    <w:rsid w:val="00C86E8F"/>
    <w:rsid w:val="00C870F9"/>
    <w:rsid w:val="00C87314"/>
    <w:rsid w:val="00C87A87"/>
    <w:rsid w:val="00C87C23"/>
    <w:rsid w:val="00C90083"/>
    <w:rsid w:val="00C902C7"/>
    <w:rsid w:val="00C90F87"/>
    <w:rsid w:val="00C918C7"/>
    <w:rsid w:val="00C91A9D"/>
    <w:rsid w:val="00C92365"/>
    <w:rsid w:val="00C9272F"/>
    <w:rsid w:val="00C92ADD"/>
    <w:rsid w:val="00C932B2"/>
    <w:rsid w:val="00C93F08"/>
    <w:rsid w:val="00C93F77"/>
    <w:rsid w:val="00C94B9F"/>
    <w:rsid w:val="00C94C18"/>
    <w:rsid w:val="00C94D99"/>
    <w:rsid w:val="00C952AC"/>
    <w:rsid w:val="00C9541D"/>
    <w:rsid w:val="00C9549A"/>
    <w:rsid w:val="00C968B1"/>
    <w:rsid w:val="00C97A38"/>
    <w:rsid w:val="00C97F9A"/>
    <w:rsid w:val="00CA0120"/>
    <w:rsid w:val="00CA016A"/>
    <w:rsid w:val="00CA03EF"/>
    <w:rsid w:val="00CA0DE7"/>
    <w:rsid w:val="00CA0F9C"/>
    <w:rsid w:val="00CA103D"/>
    <w:rsid w:val="00CA1291"/>
    <w:rsid w:val="00CA15BD"/>
    <w:rsid w:val="00CA320C"/>
    <w:rsid w:val="00CA4142"/>
    <w:rsid w:val="00CA43F4"/>
    <w:rsid w:val="00CA4624"/>
    <w:rsid w:val="00CA5BA6"/>
    <w:rsid w:val="00CA605C"/>
    <w:rsid w:val="00CA6C68"/>
    <w:rsid w:val="00CA71A9"/>
    <w:rsid w:val="00CA7C00"/>
    <w:rsid w:val="00CA7D7B"/>
    <w:rsid w:val="00CB01A1"/>
    <w:rsid w:val="00CB0333"/>
    <w:rsid w:val="00CB03DC"/>
    <w:rsid w:val="00CB06EA"/>
    <w:rsid w:val="00CB2BCD"/>
    <w:rsid w:val="00CB3BDE"/>
    <w:rsid w:val="00CB3E38"/>
    <w:rsid w:val="00CB49B5"/>
    <w:rsid w:val="00CB5182"/>
    <w:rsid w:val="00CB5CAC"/>
    <w:rsid w:val="00CB5DF9"/>
    <w:rsid w:val="00CB6215"/>
    <w:rsid w:val="00CB710B"/>
    <w:rsid w:val="00CB7BC4"/>
    <w:rsid w:val="00CC054F"/>
    <w:rsid w:val="00CC09E7"/>
    <w:rsid w:val="00CC0CCD"/>
    <w:rsid w:val="00CC0D70"/>
    <w:rsid w:val="00CC15BC"/>
    <w:rsid w:val="00CC1A1A"/>
    <w:rsid w:val="00CC1E25"/>
    <w:rsid w:val="00CC257B"/>
    <w:rsid w:val="00CC2904"/>
    <w:rsid w:val="00CC2D37"/>
    <w:rsid w:val="00CC480F"/>
    <w:rsid w:val="00CC4D6E"/>
    <w:rsid w:val="00CC52EC"/>
    <w:rsid w:val="00CC5792"/>
    <w:rsid w:val="00CC57DD"/>
    <w:rsid w:val="00CC5832"/>
    <w:rsid w:val="00CC6896"/>
    <w:rsid w:val="00CC69F1"/>
    <w:rsid w:val="00CC6C91"/>
    <w:rsid w:val="00CC6D94"/>
    <w:rsid w:val="00CC6F6D"/>
    <w:rsid w:val="00CC723E"/>
    <w:rsid w:val="00CC7358"/>
    <w:rsid w:val="00CD069E"/>
    <w:rsid w:val="00CD174C"/>
    <w:rsid w:val="00CD23DD"/>
    <w:rsid w:val="00CD25C2"/>
    <w:rsid w:val="00CD2B13"/>
    <w:rsid w:val="00CD359D"/>
    <w:rsid w:val="00CD39B5"/>
    <w:rsid w:val="00CD4FC3"/>
    <w:rsid w:val="00CD51A5"/>
    <w:rsid w:val="00CD5668"/>
    <w:rsid w:val="00CD58A8"/>
    <w:rsid w:val="00CD5B9B"/>
    <w:rsid w:val="00CD6E1F"/>
    <w:rsid w:val="00CD7635"/>
    <w:rsid w:val="00CE0581"/>
    <w:rsid w:val="00CE08AF"/>
    <w:rsid w:val="00CE0934"/>
    <w:rsid w:val="00CE1246"/>
    <w:rsid w:val="00CE1438"/>
    <w:rsid w:val="00CE1759"/>
    <w:rsid w:val="00CE2597"/>
    <w:rsid w:val="00CE29E8"/>
    <w:rsid w:val="00CE2AE9"/>
    <w:rsid w:val="00CE426E"/>
    <w:rsid w:val="00CE4539"/>
    <w:rsid w:val="00CE48A2"/>
    <w:rsid w:val="00CE4C93"/>
    <w:rsid w:val="00CE592A"/>
    <w:rsid w:val="00CE5F02"/>
    <w:rsid w:val="00CE7948"/>
    <w:rsid w:val="00CF054B"/>
    <w:rsid w:val="00CF086E"/>
    <w:rsid w:val="00CF1349"/>
    <w:rsid w:val="00CF19BC"/>
    <w:rsid w:val="00CF1B9F"/>
    <w:rsid w:val="00CF1C4C"/>
    <w:rsid w:val="00CF2228"/>
    <w:rsid w:val="00CF223E"/>
    <w:rsid w:val="00CF26A8"/>
    <w:rsid w:val="00CF2BC5"/>
    <w:rsid w:val="00CF4639"/>
    <w:rsid w:val="00CF497C"/>
    <w:rsid w:val="00CF4A92"/>
    <w:rsid w:val="00CF4BD0"/>
    <w:rsid w:val="00CF52E2"/>
    <w:rsid w:val="00CF52EA"/>
    <w:rsid w:val="00CF5B64"/>
    <w:rsid w:val="00CF5CAA"/>
    <w:rsid w:val="00CF7A67"/>
    <w:rsid w:val="00CF7C3F"/>
    <w:rsid w:val="00D021D8"/>
    <w:rsid w:val="00D026A7"/>
    <w:rsid w:val="00D02BFD"/>
    <w:rsid w:val="00D04334"/>
    <w:rsid w:val="00D0452F"/>
    <w:rsid w:val="00D0465B"/>
    <w:rsid w:val="00D04A17"/>
    <w:rsid w:val="00D04D8D"/>
    <w:rsid w:val="00D051B8"/>
    <w:rsid w:val="00D0521C"/>
    <w:rsid w:val="00D0531D"/>
    <w:rsid w:val="00D05873"/>
    <w:rsid w:val="00D05E25"/>
    <w:rsid w:val="00D06388"/>
    <w:rsid w:val="00D06FA4"/>
    <w:rsid w:val="00D073F5"/>
    <w:rsid w:val="00D07C0B"/>
    <w:rsid w:val="00D07C46"/>
    <w:rsid w:val="00D11A4B"/>
    <w:rsid w:val="00D11F6B"/>
    <w:rsid w:val="00D12684"/>
    <w:rsid w:val="00D1279D"/>
    <w:rsid w:val="00D12C0A"/>
    <w:rsid w:val="00D13DBB"/>
    <w:rsid w:val="00D142CB"/>
    <w:rsid w:val="00D149E5"/>
    <w:rsid w:val="00D14E40"/>
    <w:rsid w:val="00D15633"/>
    <w:rsid w:val="00D15E20"/>
    <w:rsid w:val="00D1683C"/>
    <w:rsid w:val="00D178DE"/>
    <w:rsid w:val="00D17C8C"/>
    <w:rsid w:val="00D17E31"/>
    <w:rsid w:val="00D20012"/>
    <w:rsid w:val="00D20C5E"/>
    <w:rsid w:val="00D20D02"/>
    <w:rsid w:val="00D20D10"/>
    <w:rsid w:val="00D20D6C"/>
    <w:rsid w:val="00D20F11"/>
    <w:rsid w:val="00D21D45"/>
    <w:rsid w:val="00D21DEE"/>
    <w:rsid w:val="00D21E72"/>
    <w:rsid w:val="00D2214E"/>
    <w:rsid w:val="00D224C0"/>
    <w:rsid w:val="00D226FA"/>
    <w:rsid w:val="00D227B6"/>
    <w:rsid w:val="00D22884"/>
    <w:rsid w:val="00D22AFE"/>
    <w:rsid w:val="00D237DA"/>
    <w:rsid w:val="00D2460D"/>
    <w:rsid w:val="00D24A59"/>
    <w:rsid w:val="00D24E9F"/>
    <w:rsid w:val="00D259D6"/>
    <w:rsid w:val="00D2602B"/>
    <w:rsid w:val="00D260F5"/>
    <w:rsid w:val="00D27386"/>
    <w:rsid w:val="00D274B5"/>
    <w:rsid w:val="00D27990"/>
    <w:rsid w:val="00D27BDA"/>
    <w:rsid w:val="00D304EC"/>
    <w:rsid w:val="00D32AB3"/>
    <w:rsid w:val="00D3314A"/>
    <w:rsid w:val="00D33C18"/>
    <w:rsid w:val="00D344E6"/>
    <w:rsid w:val="00D3459C"/>
    <w:rsid w:val="00D34E6B"/>
    <w:rsid w:val="00D35237"/>
    <w:rsid w:val="00D359C8"/>
    <w:rsid w:val="00D35A4A"/>
    <w:rsid w:val="00D35F3B"/>
    <w:rsid w:val="00D3699E"/>
    <w:rsid w:val="00D40693"/>
    <w:rsid w:val="00D419DA"/>
    <w:rsid w:val="00D42455"/>
    <w:rsid w:val="00D438A1"/>
    <w:rsid w:val="00D44930"/>
    <w:rsid w:val="00D45989"/>
    <w:rsid w:val="00D45B54"/>
    <w:rsid w:val="00D45E04"/>
    <w:rsid w:val="00D46BCB"/>
    <w:rsid w:val="00D475A4"/>
    <w:rsid w:val="00D4783A"/>
    <w:rsid w:val="00D47889"/>
    <w:rsid w:val="00D478DE"/>
    <w:rsid w:val="00D47C5C"/>
    <w:rsid w:val="00D47CDF"/>
    <w:rsid w:val="00D5057E"/>
    <w:rsid w:val="00D50763"/>
    <w:rsid w:val="00D51B1E"/>
    <w:rsid w:val="00D51D94"/>
    <w:rsid w:val="00D5224A"/>
    <w:rsid w:val="00D52319"/>
    <w:rsid w:val="00D52715"/>
    <w:rsid w:val="00D52AD7"/>
    <w:rsid w:val="00D53329"/>
    <w:rsid w:val="00D53ED5"/>
    <w:rsid w:val="00D546A9"/>
    <w:rsid w:val="00D54C4F"/>
    <w:rsid w:val="00D5500D"/>
    <w:rsid w:val="00D573CC"/>
    <w:rsid w:val="00D577EF"/>
    <w:rsid w:val="00D5784B"/>
    <w:rsid w:val="00D57F3E"/>
    <w:rsid w:val="00D60917"/>
    <w:rsid w:val="00D60A5C"/>
    <w:rsid w:val="00D61361"/>
    <w:rsid w:val="00D61610"/>
    <w:rsid w:val="00D61FE6"/>
    <w:rsid w:val="00D626A4"/>
    <w:rsid w:val="00D633C7"/>
    <w:rsid w:val="00D6347B"/>
    <w:rsid w:val="00D63EEC"/>
    <w:rsid w:val="00D63F01"/>
    <w:rsid w:val="00D65B04"/>
    <w:rsid w:val="00D65BA0"/>
    <w:rsid w:val="00D6645B"/>
    <w:rsid w:val="00D664FE"/>
    <w:rsid w:val="00D66BAB"/>
    <w:rsid w:val="00D66C8D"/>
    <w:rsid w:val="00D672C1"/>
    <w:rsid w:val="00D6738D"/>
    <w:rsid w:val="00D674E2"/>
    <w:rsid w:val="00D67762"/>
    <w:rsid w:val="00D6787D"/>
    <w:rsid w:val="00D70182"/>
    <w:rsid w:val="00D70354"/>
    <w:rsid w:val="00D705EE"/>
    <w:rsid w:val="00D70D17"/>
    <w:rsid w:val="00D715C6"/>
    <w:rsid w:val="00D71CFA"/>
    <w:rsid w:val="00D72310"/>
    <w:rsid w:val="00D72534"/>
    <w:rsid w:val="00D72BC5"/>
    <w:rsid w:val="00D7322A"/>
    <w:rsid w:val="00D74120"/>
    <w:rsid w:val="00D74466"/>
    <w:rsid w:val="00D748B3"/>
    <w:rsid w:val="00D75432"/>
    <w:rsid w:val="00D75A33"/>
    <w:rsid w:val="00D7606F"/>
    <w:rsid w:val="00D76508"/>
    <w:rsid w:val="00D7665D"/>
    <w:rsid w:val="00D766C2"/>
    <w:rsid w:val="00D76739"/>
    <w:rsid w:val="00D767D4"/>
    <w:rsid w:val="00D771AE"/>
    <w:rsid w:val="00D77539"/>
    <w:rsid w:val="00D7765C"/>
    <w:rsid w:val="00D77847"/>
    <w:rsid w:val="00D77885"/>
    <w:rsid w:val="00D813C9"/>
    <w:rsid w:val="00D81584"/>
    <w:rsid w:val="00D81896"/>
    <w:rsid w:val="00D8193C"/>
    <w:rsid w:val="00D81B51"/>
    <w:rsid w:val="00D81E22"/>
    <w:rsid w:val="00D82438"/>
    <w:rsid w:val="00D82720"/>
    <w:rsid w:val="00D82E18"/>
    <w:rsid w:val="00D82E41"/>
    <w:rsid w:val="00D83228"/>
    <w:rsid w:val="00D83823"/>
    <w:rsid w:val="00D83EC8"/>
    <w:rsid w:val="00D843B4"/>
    <w:rsid w:val="00D8463F"/>
    <w:rsid w:val="00D8465D"/>
    <w:rsid w:val="00D84BA0"/>
    <w:rsid w:val="00D84CAE"/>
    <w:rsid w:val="00D84D42"/>
    <w:rsid w:val="00D84F33"/>
    <w:rsid w:val="00D85622"/>
    <w:rsid w:val="00D857B1"/>
    <w:rsid w:val="00D8589F"/>
    <w:rsid w:val="00D85B6F"/>
    <w:rsid w:val="00D86369"/>
    <w:rsid w:val="00D86DEF"/>
    <w:rsid w:val="00D875D9"/>
    <w:rsid w:val="00D90696"/>
    <w:rsid w:val="00D90746"/>
    <w:rsid w:val="00D90B53"/>
    <w:rsid w:val="00D90CF6"/>
    <w:rsid w:val="00D90D0E"/>
    <w:rsid w:val="00D90FB5"/>
    <w:rsid w:val="00D9103E"/>
    <w:rsid w:val="00D91959"/>
    <w:rsid w:val="00D91DDD"/>
    <w:rsid w:val="00D92432"/>
    <w:rsid w:val="00D9285F"/>
    <w:rsid w:val="00D934C2"/>
    <w:rsid w:val="00D93F5D"/>
    <w:rsid w:val="00D94494"/>
    <w:rsid w:val="00D952B8"/>
    <w:rsid w:val="00D960D9"/>
    <w:rsid w:val="00D96A64"/>
    <w:rsid w:val="00D96EE3"/>
    <w:rsid w:val="00D96F7A"/>
    <w:rsid w:val="00D97BAC"/>
    <w:rsid w:val="00DA1489"/>
    <w:rsid w:val="00DA159F"/>
    <w:rsid w:val="00DA1885"/>
    <w:rsid w:val="00DA19DB"/>
    <w:rsid w:val="00DA1CB3"/>
    <w:rsid w:val="00DA2061"/>
    <w:rsid w:val="00DA2563"/>
    <w:rsid w:val="00DA2685"/>
    <w:rsid w:val="00DA2B88"/>
    <w:rsid w:val="00DA30E8"/>
    <w:rsid w:val="00DA3851"/>
    <w:rsid w:val="00DA4303"/>
    <w:rsid w:val="00DA573E"/>
    <w:rsid w:val="00DA573F"/>
    <w:rsid w:val="00DA5C12"/>
    <w:rsid w:val="00DA5E29"/>
    <w:rsid w:val="00DA6CDE"/>
    <w:rsid w:val="00DA6EAD"/>
    <w:rsid w:val="00DA6EBC"/>
    <w:rsid w:val="00DA7547"/>
    <w:rsid w:val="00DA75C7"/>
    <w:rsid w:val="00DB0149"/>
    <w:rsid w:val="00DB02A0"/>
    <w:rsid w:val="00DB0982"/>
    <w:rsid w:val="00DB0DA6"/>
    <w:rsid w:val="00DB1591"/>
    <w:rsid w:val="00DB1BBC"/>
    <w:rsid w:val="00DB1FD1"/>
    <w:rsid w:val="00DB24A0"/>
    <w:rsid w:val="00DB2E15"/>
    <w:rsid w:val="00DB399A"/>
    <w:rsid w:val="00DB5046"/>
    <w:rsid w:val="00DB69D4"/>
    <w:rsid w:val="00DB7BAA"/>
    <w:rsid w:val="00DC034F"/>
    <w:rsid w:val="00DC1450"/>
    <w:rsid w:val="00DC2350"/>
    <w:rsid w:val="00DC32AD"/>
    <w:rsid w:val="00DC3E71"/>
    <w:rsid w:val="00DC4509"/>
    <w:rsid w:val="00DC4C1C"/>
    <w:rsid w:val="00DC4CEC"/>
    <w:rsid w:val="00DC5774"/>
    <w:rsid w:val="00DC6298"/>
    <w:rsid w:val="00DC64D0"/>
    <w:rsid w:val="00DC7612"/>
    <w:rsid w:val="00DC7C22"/>
    <w:rsid w:val="00DD021C"/>
    <w:rsid w:val="00DD0B38"/>
    <w:rsid w:val="00DD1979"/>
    <w:rsid w:val="00DD1EF0"/>
    <w:rsid w:val="00DD1F01"/>
    <w:rsid w:val="00DD2399"/>
    <w:rsid w:val="00DD2499"/>
    <w:rsid w:val="00DD2792"/>
    <w:rsid w:val="00DD33DA"/>
    <w:rsid w:val="00DD4EAB"/>
    <w:rsid w:val="00DD4F0C"/>
    <w:rsid w:val="00DD4FB7"/>
    <w:rsid w:val="00DD5D4B"/>
    <w:rsid w:val="00DD6188"/>
    <w:rsid w:val="00DD6D13"/>
    <w:rsid w:val="00DD6DF4"/>
    <w:rsid w:val="00DD7488"/>
    <w:rsid w:val="00DE03D6"/>
    <w:rsid w:val="00DE03F5"/>
    <w:rsid w:val="00DE06AE"/>
    <w:rsid w:val="00DE0760"/>
    <w:rsid w:val="00DE1627"/>
    <w:rsid w:val="00DE2091"/>
    <w:rsid w:val="00DE2732"/>
    <w:rsid w:val="00DE2C44"/>
    <w:rsid w:val="00DE3403"/>
    <w:rsid w:val="00DE3877"/>
    <w:rsid w:val="00DE48FC"/>
    <w:rsid w:val="00DE518D"/>
    <w:rsid w:val="00DE571C"/>
    <w:rsid w:val="00DE5906"/>
    <w:rsid w:val="00DE5B47"/>
    <w:rsid w:val="00DE61A1"/>
    <w:rsid w:val="00DE6A41"/>
    <w:rsid w:val="00DE79EB"/>
    <w:rsid w:val="00DE7B2C"/>
    <w:rsid w:val="00DE7E5C"/>
    <w:rsid w:val="00DE7F8F"/>
    <w:rsid w:val="00DE7FDD"/>
    <w:rsid w:val="00DF0023"/>
    <w:rsid w:val="00DF0C8E"/>
    <w:rsid w:val="00DF0CAC"/>
    <w:rsid w:val="00DF16F2"/>
    <w:rsid w:val="00DF2A47"/>
    <w:rsid w:val="00DF30AD"/>
    <w:rsid w:val="00DF47EA"/>
    <w:rsid w:val="00DF4F37"/>
    <w:rsid w:val="00DF572B"/>
    <w:rsid w:val="00DF5849"/>
    <w:rsid w:val="00DF5963"/>
    <w:rsid w:val="00DF5A9A"/>
    <w:rsid w:val="00DF5B48"/>
    <w:rsid w:val="00DF6C5B"/>
    <w:rsid w:val="00DF7369"/>
    <w:rsid w:val="00DF7490"/>
    <w:rsid w:val="00DF7CD5"/>
    <w:rsid w:val="00DF7F0B"/>
    <w:rsid w:val="00E008AA"/>
    <w:rsid w:val="00E00D3F"/>
    <w:rsid w:val="00E013B5"/>
    <w:rsid w:val="00E014EB"/>
    <w:rsid w:val="00E0181A"/>
    <w:rsid w:val="00E01D8D"/>
    <w:rsid w:val="00E02387"/>
    <w:rsid w:val="00E0416F"/>
    <w:rsid w:val="00E048C4"/>
    <w:rsid w:val="00E0498D"/>
    <w:rsid w:val="00E05073"/>
    <w:rsid w:val="00E05833"/>
    <w:rsid w:val="00E06825"/>
    <w:rsid w:val="00E069BB"/>
    <w:rsid w:val="00E076C6"/>
    <w:rsid w:val="00E07E55"/>
    <w:rsid w:val="00E1081A"/>
    <w:rsid w:val="00E10B03"/>
    <w:rsid w:val="00E10FB3"/>
    <w:rsid w:val="00E11B97"/>
    <w:rsid w:val="00E12DD3"/>
    <w:rsid w:val="00E132D5"/>
    <w:rsid w:val="00E13417"/>
    <w:rsid w:val="00E14056"/>
    <w:rsid w:val="00E146F1"/>
    <w:rsid w:val="00E14F26"/>
    <w:rsid w:val="00E15F68"/>
    <w:rsid w:val="00E15FCA"/>
    <w:rsid w:val="00E166E0"/>
    <w:rsid w:val="00E16982"/>
    <w:rsid w:val="00E172DD"/>
    <w:rsid w:val="00E17EA2"/>
    <w:rsid w:val="00E17F54"/>
    <w:rsid w:val="00E20510"/>
    <w:rsid w:val="00E20AFC"/>
    <w:rsid w:val="00E20B25"/>
    <w:rsid w:val="00E212BA"/>
    <w:rsid w:val="00E22416"/>
    <w:rsid w:val="00E225A9"/>
    <w:rsid w:val="00E226E8"/>
    <w:rsid w:val="00E22E89"/>
    <w:rsid w:val="00E23551"/>
    <w:rsid w:val="00E23643"/>
    <w:rsid w:val="00E239D4"/>
    <w:rsid w:val="00E23A24"/>
    <w:rsid w:val="00E244BD"/>
    <w:rsid w:val="00E24B31"/>
    <w:rsid w:val="00E24DC1"/>
    <w:rsid w:val="00E26491"/>
    <w:rsid w:val="00E2667F"/>
    <w:rsid w:val="00E272DE"/>
    <w:rsid w:val="00E272E5"/>
    <w:rsid w:val="00E27F46"/>
    <w:rsid w:val="00E30006"/>
    <w:rsid w:val="00E300D6"/>
    <w:rsid w:val="00E30458"/>
    <w:rsid w:val="00E3091C"/>
    <w:rsid w:val="00E31A50"/>
    <w:rsid w:val="00E320EC"/>
    <w:rsid w:val="00E32FB2"/>
    <w:rsid w:val="00E335AD"/>
    <w:rsid w:val="00E33E1D"/>
    <w:rsid w:val="00E34365"/>
    <w:rsid w:val="00E3455C"/>
    <w:rsid w:val="00E34A14"/>
    <w:rsid w:val="00E34AD4"/>
    <w:rsid w:val="00E34D57"/>
    <w:rsid w:val="00E3549A"/>
    <w:rsid w:val="00E35645"/>
    <w:rsid w:val="00E358AE"/>
    <w:rsid w:val="00E37EE4"/>
    <w:rsid w:val="00E407F3"/>
    <w:rsid w:val="00E40967"/>
    <w:rsid w:val="00E414DF"/>
    <w:rsid w:val="00E419F9"/>
    <w:rsid w:val="00E41A92"/>
    <w:rsid w:val="00E41B6B"/>
    <w:rsid w:val="00E41D56"/>
    <w:rsid w:val="00E42309"/>
    <w:rsid w:val="00E426D6"/>
    <w:rsid w:val="00E4368C"/>
    <w:rsid w:val="00E43913"/>
    <w:rsid w:val="00E43CD6"/>
    <w:rsid w:val="00E4418D"/>
    <w:rsid w:val="00E44640"/>
    <w:rsid w:val="00E4478E"/>
    <w:rsid w:val="00E44A4B"/>
    <w:rsid w:val="00E44AF6"/>
    <w:rsid w:val="00E45C94"/>
    <w:rsid w:val="00E466E7"/>
    <w:rsid w:val="00E46D76"/>
    <w:rsid w:val="00E46F44"/>
    <w:rsid w:val="00E476F7"/>
    <w:rsid w:val="00E47F56"/>
    <w:rsid w:val="00E51334"/>
    <w:rsid w:val="00E51664"/>
    <w:rsid w:val="00E5172A"/>
    <w:rsid w:val="00E51D0F"/>
    <w:rsid w:val="00E52566"/>
    <w:rsid w:val="00E540DE"/>
    <w:rsid w:val="00E55658"/>
    <w:rsid w:val="00E56329"/>
    <w:rsid w:val="00E56A41"/>
    <w:rsid w:val="00E6024C"/>
    <w:rsid w:val="00E602A4"/>
    <w:rsid w:val="00E604A4"/>
    <w:rsid w:val="00E608DB"/>
    <w:rsid w:val="00E61334"/>
    <w:rsid w:val="00E61BD4"/>
    <w:rsid w:val="00E62C16"/>
    <w:rsid w:val="00E63129"/>
    <w:rsid w:val="00E635F1"/>
    <w:rsid w:val="00E637EE"/>
    <w:rsid w:val="00E63CFD"/>
    <w:rsid w:val="00E63FFC"/>
    <w:rsid w:val="00E64348"/>
    <w:rsid w:val="00E6656A"/>
    <w:rsid w:val="00E666DA"/>
    <w:rsid w:val="00E66BB1"/>
    <w:rsid w:val="00E66C57"/>
    <w:rsid w:val="00E670DF"/>
    <w:rsid w:val="00E6746F"/>
    <w:rsid w:val="00E70233"/>
    <w:rsid w:val="00E70719"/>
    <w:rsid w:val="00E719F3"/>
    <w:rsid w:val="00E71A92"/>
    <w:rsid w:val="00E71F10"/>
    <w:rsid w:val="00E7255B"/>
    <w:rsid w:val="00E727D9"/>
    <w:rsid w:val="00E72A4E"/>
    <w:rsid w:val="00E73364"/>
    <w:rsid w:val="00E73B60"/>
    <w:rsid w:val="00E73C53"/>
    <w:rsid w:val="00E740E9"/>
    <w:rsid w:val="00E7484B"/>
    <w:rsid w:val="00E748F1"/>
    <w:rsid w:val="00E74A79"/>
    <w:rsid w:val="00E74C53"/>
    <w:rsid w:val="00E74CC5"/>
    <w:rsid w:val="00E75C2E"/>
    <w:rsid w:val="00E75E93"/>
    <w:rsid w:val="00E75FCE"/>
    <w:rsid w:val="00E761A1"/>
    <w:rsid w:val="00E80D3D"/>
    <w:rsid w:val="00E80D4B"/>
    <w:rsid w:val="00E81653"/>
    <w:rsid w:val="00E8213D"/>
    <w:rsid w:val="00E82435"/>
    <w:rsid w:val="00E82B06"/>
    <w:rsid w:val="00E82D84"/>
    <w:rsid w:val="00E83D96"/>
    <w:rsid w:val="00E849EE"/>
    <w:rsid w:val="00E84E47"/>
    <w:rsid w:val="00E850F0"/>
    <w:rsid w:val="00E8580F"/>
    <w:rsid w:val="00E85B1E"/>
    <w:rsid w:val="00E85C0D"/>
    <w:rsid w:val="00E85F1F"/>
    <w:rsid w:val="00E8667F"/>
    <w:rsid w:val="00E8682D"/>
    <w:rsid w:val="00E87747"/>
    <w:rsid w:val="00E87F8B"/>
    <w:rsid w:val="00E912F2"/>
    <w:rsid w:val="00E91D19"/>
    <w:rsid w:val="00E91D52"/>
    <w:rsid w:val="00E91E26"/>
    <w:rsid w:val="00E9202B"/>
    <w:rsid w:val="00E9225A"/>
    <w:rsid w:val="00E92FFB"/>
    <w:rsid w:val="00E9419E"/>
    <w:rsid w:val="00E94377"/>
    <w:rsid w:val="00E943E7"/>
    <w:rsid w:val="00E94459"/>
    <w:rsid w:val="00E94A9C"/>
    <w:rsid w:val="00E94E63"/>
    <w:rsid w:val="00E950DA"/>
    <w:rsid w:val="00E951D3"/>
    <w:rsid w:val="00E95F68"/>
    <w:rsid w:val="00E9619B"/>
    <w:rsid w:val="00E96249"/>
    <w:rsid w:val="00E96531"/>
    <w:rsid w:val="00E96562"/>
    <w:rsid w:val="00E96B1A"/>
    <w:rsid w:val="00E9756F"/>
    <w:rsid w:val="00E9775B"/>
    <w:rsid w:val="00E97EF2"/>
    <w:rsid w:val="00E97F70"/>
    <w:rsid w:val="00EA0219"/>
    <w:rsid w:val="00EA0346"/>
    <w:rsid w:val="00EA0594"/>
    <w:rsid w:val="00EA0743"/>
    <w:rsid w:val="00EA0777"/>
    <w:rsid w:val="00EA0F45"/>
    <w:rsid w:val="00EA14B1"/>
    <w:rsid w:val="00EA191C"/>
    <w:rsid w:val="00EA2468"/>
    <w:rsid w:val="00EA292E"/>
    <w:rsid w:val="00EA31EF"/>
    <w:rsid w:val="00EA34A4"/>
    <w:rsid w:val="00EA3683"/>
    <w:rsid w:val="00EA3F4D"/>
    <w:rsid w:val="00EA416A"/>
    <w:rsid w:val="00EA435E"/>
    <w:rsid w:val="00EA438A"/>
    <w:rsid w:val="00EA4E3E"/>
    <w:rsid w:val="00EA5806"/>
    <w:rsid w:val="00EA5AD5"/>
    <w:rsid w:val="00EA6414"/>
    <w:rsid w:val="00EA66AC"/>
    <w:rsid w:val="00EA6807"/>
    <w:rsid w:val="00EA70C6"/>
    <w:rsid w:val="00EA7FDF"/>
    <w:rsid w:val="00EB00F2"/>
    <w:rsid w:val="00EB0199"/>
    <w:rsid w:val="00EB06F5"/>
    <w:rsid w:val="00EB07D4"/>
    <w:rsid w:val="00EB0829"/>
    <w:rsid w:val="00EB2097"/>
    <w:rsid w:val="00EB2317"/>
    <w:rsid w:val="00EB2861"/>
    <w:rsid w:val="00EB2A22"/>
    <w:rsid w:val="00EB2AC7"/>
    <w:rsid w:val="00EB2FCA"/>
    <w:rsid w:val="00EB390A"/>
    <w:rsid w:val="00EB3B57"/>
    <w:rsid w:val="00EB3E93"/>
    <w:rsid w:val="00EB4682"/>
    <w:rsid w:val="00EB48DA"/>
    <w:rsid w:val="00EB4CBE"/>
    <w:rsid w:val="00EB4F97"/>
    <w:rsid w:val="00EB5BBC"/>
    <w:rsid w:val="00EB5DDF"/>
    <w:rsid w:val="00EB5E54"/>
    <w:rsid w:val="00EB6001"/>
    <w:rsid w:val="00EB6097"/>
    <w:rsid w:val="00EB66E6"/>
    <w:rsid w:val="00EB6A27"/>
    <w:rsid w:val="00EB6B98"/>
    <w:rsid w:val="00EB6D95"/>
    <w:rsid w:val="00EB713F"/>
    <w:rsid w:val="00EB73AB"/>
    <w:rsid w:val="00EB74FC"/>
    <w:rsid w:val="00EB7B7A"/>
    <w:rsid w:val="00EC0A67"/>
    <w:rsid w:val="00EC10B3"/>
    <w:rsid w:val="00EC1937"/>
    <w:rsid w:val="00EC2442"/>
    <w:rsid w:val="00EC25C7"/>
    <w:rsid w:val="00EC3687"/>
    <w:rsid w:val="00EC36A6"/>
    <w:rsid w:val="00EC3B08"/>
    <w:rsid w:val="00EC3D02"/>
    <w:rsid w:val="00EC3F68"/>
    <w:rsid w:val="00EC59EC"/>
    <w:rsid w:val="00EC5A33"/>
    <w:rsid w:val="00EC6020"/>
    <w:rsid w:val="00EC6544"/>
    <w:rsid w:val="00EC717F"/>
    <w:rsid w:val="00EC7D7E"/>
    <w:rsid w:val="00EC7D86"/>
    <w:rsid w:val="00ED025B"/>
    <w:rsid w:val="00ED035A"/>
    <w:rsid w:val="00ED0755"/>
    <w:rsid w:val="00ED15A6"/>
    <w:rsid w:val="00ED1627"/>
    <w:rsid w:val="00ED24C4"/>
    <w:rsid w:val="00ED2835"/>
    <w:rsid w:val="00ED2ED3"/>
    <w:rsid w:val="00ED4C1E"/>
    <w:rsid w:val="00ED4D9C"/>
    <w:rsid w:val="00ED4EAD"/>
    <w:rsid w:val="00ED5A04"/>
    <w:rsid w:val="00ED6592"/>
    <w:rsid w:val="00ED715E"/>
    <w:rsid w:val="00ED77BE"/>
    <w:rsid w:val="00EE0BEE"/>
    <w:rsid w:val="00EE0DB4"/>
    <w:rsid w:val="00EE0DFB"/>
    <w:rsid w:val="00EE1DA1"/>
    <w:rsid w:val="00EE1E33"/>
    <w:rsid w:val="00EE2547"/>
    <w:rsid w:val="00EE2918"/>
    <w:rsid w:val="00EE300A"/>
    <w:rsid w:val="00EE3A92"/>
    <w:rsid w:val="00EE3DDE"/>
    <w:rsid w:val="00EE48B4"/>
    <w:rsid w:val="00EE4F10"/>
    <w:rsid w:val="00EE50F9"/>
    <w:rsid w:val="00EE54E1"/>
    <w:rsid w:val="00EE620C"/>
    <w:rsid w:val="00EE737F"/>
    <w:rsid w:val="00EE751D"/>
    <w:rsid w:val="00EF0F17"/>
    <w:rsid w:val="00EF1141"/>
    <w:rsid w:val="00EF1589"/>
    <w:rsid w:val="00EF28D4"/>
    <w:rsid w:val="00EF32B4"/>
    <w:rsid w:val="00EF3DB9"/>
    <w:rsid w:val="00EF4AD1"/>
    <w:rsid w:val="00EF4C2D"/>
    <w:rsid w:val="00EF4E8A"/>
    <w:rsid w:val="00EF579E"/>
    <w:rsid w:val="00EF582A"/>
    <w:rsid w:val="00EF68EB"/>
    <w:rsid w:val="00EF6BF1"/>
    <w:rsid w:val="00EF7B93"/>
    <w:rsid w:val="00EF7D39"/>
    <w:rsid w:val="00F0155C"/>
    <w:rsid w:val="00F01B6B"/>
    <w:rsid w:val="00F01C76"/>
    <w:rsid w:val="00F01CE0"/>
    <w:rsid w:val="00F02494"/>
    <w:rsid w:val="00F02711"/>
    <w:rsid w:val="00F028C8"/>
    <w:rsid w:val="00F02B12"/>
    <w:rsid w:val="00F02EAF"/>
    <w:rsid w:val="00F03085"/>
    <w:rsid w:val="00F0456E"/>
    <w:rsid w:val="00F04893"/>
    <w:rsid w:val="00F04BC1"/>
    <w:rsid w:val="00F04CE1"/>
    <w:rsid w:val="00F04E92"/>
    <w:rsid w:val="00F056F7"/>
    <w:rsid w:val="00F0579E"/>
    <w:rsid w:val="00F05909"/>
    <w:rsid w:val="00F05DC3"/>
    <w:rsid w:val="00F068AB"/>
    <w:rsid w:val="00F06A7E"/>
    <w:rsid w:val="00F06C5D"/>
    <w:rsid w:val="00F07D1F"/>
    <w:rsid w:val="00F10146"/>
    <w:rsid w:val="00F108E1"/>
    <w:rsid w:val="00F10E59"/>
    <w:rsid w:val="00F10E99"/>
    <w:rsid w:val="00F11701"/>
    <w:rsid w:val="00F126EF"/>
    <w:rsid w:val="00F13E52"/>
    <w:rsid w:val="00F13F97"/>
    <w:rsid w:val="00F1433F"/>
    <w:rsid w:val="00F15160"/>
    <w:rsid w:val="00F15435"/>
    <w:rsid w:val="00F15DB6"/>
    <w:rsid w:val="00F1616C"/>
    <w:rsid w:val="00F16CEE"/>
    <w:rsid w:val="00F17CC8"/>
    <w:rsid w:val="00F20D13"/>
    <w:rsid w:val="00F22551"/>
    <w:rsid w:val="00F22B89"/>
    <w:rsid w:val="00F22FC4"/>
    <w:rsid w:val="00F24454"/>
    <w:rsid w:val="00F244CB"/>
    <w:rsid w:val="00F254A5"/>
    <w:rsid w:val="00F25621"/>
    <w:rsid w:val="00F2597C"/>
    <w:rsid w:val="00F25F12"/>
    <w:rsid w:val="00F25F9B"/>
    <w:rsid w:val="00F26033"/>
    <w:rsid w:val="00F26953"/>
    <w:rsid w:val="00F2770E"/>
    <w:rsid w:val="00F30A9C"/>
    <w:rsid w:val="00F31376"/>
    <w:rsid w:val="00F333D1"/>
    <w:rsid w:val="00F339DE"/>
    <w:rsid w:val="00F33EA4"/>
    <w:rsid w:val="00F34201"/>
    <w:rsid w:val="00F34C51"/>
    <w:rsid w:val="00F358EC"/>
    <w:rsid w:val="00F36265"/>
    <w:rsid w:val="00F37BD5"/>
    <w:rsid w:val="00F403F4"/>
    <w:rsid w:val="00F40602"/>
    <w:rsid w:val="00F40A98"/>
    <w:rsid w:val="00F40B5A"/>
    <w:rsid w:val="00F41F90"/>
    <w:rsid w:val="00F422E5"/>
    <w:rsid w:val="00F42336"/>
    <w:rsid w:val="00F42596"/>
    <w:rsid w:val="00F431F8"/>
    <w:rsid w:val="00F4519A"/>
    <w:rsid w:val="00F45653"/>
    <w:rsid w:val="00F4573F"/>
    <w:rsid w:val="00F46033"/>
    <w:rsid w:val="00F462C9"/>
    <w:rsid w:val="00F46D7B"/>
    <w:rsid w:val="00F474D2"/>
    <w:rsid w:val="00F47577"/>
    <w:rsid w:val="00F47FA8"/>
    <w:rsid w:val="00F5041C"/>
    <w:rsid w:val="00F51D90"/>
    <w:rsid w:val="00F52D67"/>
    <w:rsid w:val="00F53C4D"/>
    <w:rsid w:val="00F54837"/>
    <w:rsid w:val="00F556A1"/>
    <w:rsid w:val="00F558E3"/>
    <w:rsid w:val="00F56A33"/>
    <w:rsid w:val="00F6001B"/>
    <w:rsid w:val="00F60E2F"/>
    <w:rsid w:val="00F61393"/>
    <w:rsid w:val="00F6150D"/>
    <w:rsid w:val="00F616C6"/>
    <w:rsid w:val="00F61704"/>
    <w:rsid w:val="00F62091"/>
    <w:rsid w:val="00F6225D"/>
    <w:rsid w:val="00F624B8"/>
    <w:rsid w:val="00F63B17"/>
    <w:rsid w:val="00F63DBE"/>
    <w:rsid w:val="00F642A2"/>
    <w:rsid w:val="00F646E2"/>
    <w:rsid w:val="00F64F8E"/>
    <w:rsid w:val="00F65008"/>
    <w:rsid w:val="00F657EA"/>
    <w:rsid w:val="00F65A6F"/>
    <w:rsid w:val="00F664A6"/>
    <w:rsid w:val="00F66DCF"/>
    <w:rsid w:val="00F706B8"/>
    <w:rsid w:val="00F708C0"/>
    <w:rsid w:val="00F70AB1"/>
    <w:rsid w:val="00F711BF"/>
    <w:rsid w:val="00F71609"/>
    <w:rsid w:val="00F71DE4"/>
    <w:rsid w:val="00F736FF"/>
    <w:rsid w:val="00F739D7"/>
    <w:rsid w:val="00F73EE9"/>
    <w:rsid w:val="00F744C1"/>
    <w:rsid w:val="00F74783"/>
    <w:rsid w:val="00F74EC0"/>
    <w:rsid w:val="00F75845"/>
    <w:rsid w:val="00F75CAE"/>
    <w:rsid w:val="00F75F31"/>
    <w:rsid w:val="00F77BCE"/>
    <w:rsid w:val="00F77E35"/>
    <w:rsid w:val="00F77F7D"/>
    <w:rsid w:val="00F8065A"/>
    <w:rsid w:val="00F80DE2"/>
    <w:rsid w:val="00F80E58"/>
    <w:rsid w:val="00F80E96"/>
    <w:rsid w:val="00F811BD"/>
    <w:rsid w:val="00F81821"/>
    <w:rsid w:val="00F82E98"/>
    <w:rsid w:val="00F830BD"/>
    <w:rsid w:val="00F8398E"/>
    <w:rsid w:val="00F83C83"/>
    <w:rsid w:val="00F83D69"/>
    <w:rsid w:val="00F84573"/>
    <w:rsid w:val="00F8467D"/>
    <w:rsid w:val="00F84DF2"/>
    <w:rsid w:val="00F85194"/>
    <w:rsid w:val="00F85DC6"/>
    <w:rsid w:val="00F861E5"/>
    <w:rsid w:val="00F8773F"/>
    <w:rsid w:val="00F87CD9"/>
    <w:rsid w:val="00F90118"/>
    <w:rsid w:val="00F90B4F"/>
    <w:rsid w:val="00F938D8"/>
    <w:rsid w:val="00F93F10"/>
    <w:rsid w:val="00F93F94"/>
    <w:rsid w:val="00F9460D"/>
    <w:rsid w:val="00F94B8B"/>
    <w:rsid w:val="00F94C85"/>
    <w:rsid w:val="00F9548A"/>
    <w:rsid w:val="00F95543"/>
    <w:rsid w:val="00F95722"/>
    <w:rsid w:val="00F96228"/>
    <w:rsid w:val="00F963B1"/>
    <w:rsid w:val="00F966B7"/>
    <w:rsid w:val="00F967E4"/>
    <w:rsid w:val="00F971D1"/>
    <w:rsid w:val="00F9742B"/>
    <w:rsid w:val="00FA03BC"/>
    <w:rsid w:val="00FA17BA"/>
    <w:rsid w:val="00FA1FD5"/>
    <w:rsid w:val="00FA2B75"/>
    <w:rsid w:val="00FA2E46"/>
    <w:rsid w:val="00FA4A83"/>
    <w:rsid w:val="00FA4BE8"/>
    <w:rsid w:val="00FA4C75"/>
    <w:rsid w:val="00FA566A"/>
    <w:rsid w:val="00FA5AF4"/>
    <w:rsid w:val="00FA6915"/>
    <w:rsid w:val="00FA69B2"/>
    <w:rsid w:val="00FA6BCD"/>
    <w:rsid w:val="00FA78EC"/>
    <w:rsid w:val="00FA7B73"/>
    <w:rsid w:val="00FA7E54"/>
    <w:rsid w:val="00FB0DE9"/>
    <w:rsid w:val="00FB178B"/>
    <w:rsid w:val="00FB1C00"/>
    <w:rsid w:val="00FB2F6C"/>
    <w:rsid w:val="00FB3C54"/>
    <w:rsid w:val="00FB3D0E"/>
    <w:rsid w:val="00FB40AD"/>
    <w:rsid w:val="00FB4440"/>
    <w:rsid w:val="00FB46E4"/>
    <w:rsid w:val="00FB4C5E"/>
    <w:rsid w:val="00FB54F4"/>
    <w:rsid w:val="00FB573D"/>
    <w:rsid w:val="00FB5D15"/>
    <w:rsid w:val="00FB5E47"/>
    <w:rsid w:val="00FB61B9"/>
    <w:rsid w:val="00FB620A"/>
    <w:rsid w:val="00FB6405"/>
    <w:rsid w:val="00FB66C1"/>
    <w:rsid w:val="00FB703C"/>
    <w:rsid w:val="00FB77CA"/>
    <w:rsid w:val="00FB79DB"/>
    <w:rsid w:val="00FC1009"/>
    <w:rsid w:val="00FC186A"/>
    <w:rsid w:val="00FC19E9"/>
    <w:rsid w:val="00FC22C0"/>
    <w:rsid w:val="00FC25F4"/>
    <w:rsid w:val="00FC3625"/>
    <w:rsid w:val="00FC36DD"/>
    <w:rsid w:val="00FC576A"/>
    <w:rsid w:val="00FC5A34"/>
    <w:rsid w:val="00FC5B4C"/>
    <w:rsid w:val="00FC5E0C"/>
    <w:rsid w:val="00FC5EC1"/>
    <w:rsid w:val="00FC627E"/>
    <w:rsid w:val="00FC6B4A"/>
    <w:rsid w:val="00FC72B6"/>
    <w:rsid w:val="00FC7459"/>
    <w:rsid w:val="00FC781A"/>
    <w:rsid w:val="00FD0117"/>
    <w:rsid w:val="00FD0341"/>
    <w:rsid w:val="00FD1BA3"/>
    <w:rsid w:val="00FD1D7F"/>
    <w:rsid w:val="00FD2583"/>
    <w:rsid w:val="00FD3335"/>
    <w:rsid w:val="00FD4143"/>
    <w:rsid w:val="00FD4178"/>
    <w:rsid w:val="00FD45C7"/>
    <w:rsid w:val="00FD5085"/>
    <w:rsid w:val="00FD6B6B"/>
    <w:rsid w:val="00FD7E23"/>
    <w:rsid w:val="00FE119D"/>
    <w:rsid w:val="00FE13B6"/>
    <w:rsid w:val="00FE1867"/>
    <w:rsid w:val="00FE1FED"/>
    <w:rsid w:val="00FE2350"/>
    <w:rsid w:val="00FE3270"/>
    <w:rsid w:val="00FE363B"/>
    <w:rsid w:val="00FE386A"/>
    <w:rsid w:val="00FE4136"/>
    <w:rsid w:val="00FE4261"/>
    <w:rsid w:val="00FE4D0E"/>
    <w:rsid w:val="00FE4FA2"/>
    <w:rsid w:val="00FE5339"/>
    <w:rsid w:val="00FE673A"/>
    <w:rsid w:val="00FE6A94"/>
    <w:rsid w:val="00FE6C36"/>
    <w:rsid w:val="00FE791D"/>
    <w:rsid w:val="00FE7B9E"/>
    <w:rsid w:val="00FF035F"/>
    <w:rsid w:val="00FF072B"/>
    <w:rsid w:val="00FF09D3"/>
    <w:rsid w:val="00FF1682"/>
    <w:rsid w:val="00FF171B"/>
    <w:rsid w:val="00FF21D3"/>
    <w:rsid w:val="00FF2B19"/>
    <w:rsid w:val="00FF2EAD"/>
    <w:rsid w:val="00FF317F"/>
    <w:rsid w:val="00FF323D"/>
    <w:rsid w:val="00FF3D92"/>
    <w:rsid w:val="00FF3DB5"/>
    <w:rsid w:val="00FF5163"/>
    <w:rsid w:val="00FF5517"/>
    <w:rsid w:val="00FF553F"/>
    <w:rsid w:val="00FF5CF7"/>
    <w:rsid w:val="00FF779C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0FB307-C473-4E75-8734-FCE9B404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5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E6627"/>
    <w:pPr>
      <w:widowControl w:val="0"/>
      <w:autoSpaceDE w:val="0"/>
      <w:autoSpaceDN w:val="0"/>
    </w:pPr>
    <w:rPr>
      <w:sz w:val="22"/>
      <w:szCs w:val="22"/>
    </w:rPr>
  </w:style>
  <w:style w:type="table" w:styleId="a3">
    <w:name w:val="Table Grid"/>
    <w:basedOn w:val="a1"/>
    <w:uiPriority w:val="99"/>
    <w:rsid w:val="006E66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rsid w:val="006F55D6"/>
    <w:rPr>
      <w:rFonts w:cs="Times New Roman"/>
      <w:color w:val="000080"/>
      <w:u w:val="single"/>
    </w:rPr>
  </w:style>
  <w:style w:type="character" w:customStyle="1" w:styleId="WW8Num1z0">
    <w:name w:val="WW8Num1z0"/>
    <w:uiPriority w:val="99"/>
    <w:rsid w:val="00BD1ECA"/>
  </w:style>
  <w:style w:type="paragraph" w:styleId="a5">
    <w:name w:val="List Paragraph"/>
    <w:basedOn w:val="a"/>
    <w:uiPriority w:val="99"/>
    <w:qFormat/>
    <w:rsid w:val="00611D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6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F268F"/>
    <w:rPr>
      <w:rFonts w:ascii="Tahoma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15417"/>
    <w:rPr>
      <w:sz w:val="22"/>
      <w:szCs w:val="22"/>
      <w:lang w:eastAsia="ru-RU" w:bidi="ar-SA"/>
    </w:rPr>
  </w:style>
  <w:style w:type="paragraph" w:customStyle="1" w:styleId="NoSpacing1">
    <w:name w:val="No Spacing1"/>
    <w:uiPriority w:val="99"/>
    <w:rsid w:val="00493F7A"/>
    <w:pPr>
      <w:ind w:firstLine="851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86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103;\Desktop\&#1055;&#1088;&#1072;&#1074;&#1080;&#1083;&#1072;%20&#1086;&#1087;&#1088;&#1077;&#1076;&#1077;&#1083;&#1077;&#1085;&#1080;&#1103;%20%20&#1090;&#1088;&#1077;&#1073;&#1086;&#1074;&#1072;&#1085;&#1080;&#1081;%20%202015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&#1103;\Desktop\&#1055;&#1088;&#1072;&#1074;&#1080;&#1083;&#1072;%20&#1086;&#1087;&#1088;&#1077;&#1076;&#1077;&#1083;&#1077;&#1085;&#1080;&#1103;%20%20&#1090;&#1088;&#1077;&#1073;&#1086;&#1074;&#1072;&#1085;&#1080;&#1081;%20%202015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103;\Desktop\&#1055;&#1088;&#1072;&#1074;&#1080;&#1083;&#1072;%20&#1086;&#1087;&#1088;&#1077;&#1076;&#1077;&#1083;&#1077;&#1085;&#1080;&#1103;%20%20&#1090;&#1088;&#1077;&#1073;&#1086;&#1074;&#1072;&#1085;&#1080;&#1081;%20%202015.docx" TargetMode="External"/><Relationship Id="rId11" Type="http://schemas.openxmlformats.org/officeDocument/2006/relationships/hyperlink" Target="consultantplus://offline/ref=6FB9068A7E1E5B28DF5F360FA7694A59CBC51BF9C65FEAEF19AE9B995AH3V8I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6FB9068A7E1E5B28DF5F360FA7694A59CBCB1AFAC25DEAEF19AE9B995AH3V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7BEBF324FF99F19729ED8A16BFED729E341E2ED4B111679EFD830FFAD6CB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Вера Петровна</dc:creator>
  <cp:lastModifiedBy>Владелец</cp:lastModifiedBy>
  <cp:revision>2</cp:revision>
  <cp:lastPrinted>2017-11-03T07:34:00Z</cp:lastPrinted>
  <dcterms:created xsi:type="dcterms:W3CDTF">2018-03-06T08:44:00Z</dcterms:created>
  <dcterms:modified xsi:type="dcterms:W3CDTF">2018-03-06T08:44:00Z</dcterms:modified>
</cp:coreProperties>
</file>