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3DFF678" wp14:editId="31FF2D97">
            <wp:extent cx="541020" cy="6705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«Пудомягское сельское поселение»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F75">
        <w:rPr>
          <w:rFonts w:ascii="Times New Roman" w:hAnsi="Times New Roman"/>
          <w:b/>
          <w:sz w:val="28"/>
          <w:szCs w:val="28"/>
        </w:rPr>
        <w:t>ПОСТАНОВЛЕНИЕ</w:t>
      </w:r>
    </w:p>
    <w:p w:rsidR="00C85936" w:rsidRPr="00C02F75" w:rsidRDefault="00C85936" w:rsidP="00C0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7490" w:rsidRDefault="00067490" w:rsidP="00C02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90" w:rsidRPr="00206675" w:rsidRDefault="00067490" w:rsidP="0006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675">
        <w:rPr>
          <w:rFonts w:ascii="Times New Roman" w:hAnsi="Times New Roman"/>
          <w:b/>
          <w:sz w:val="24"/>
          <w:szCs w:val="24"/>
        </w:rPr>
        <w:t>От</w:t>
      </w:r>
      <w:r w:rsidR="00A10560"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83120B">
        <w:rPr>
          <w:rFonts w:ascii="Times New Roman" w:hAnsi="Times New Roman"/>
          <w:b/>
          <w:sz w:val="24"/>
          <w:szCs w:val="24"/>
        </w:rPr>
        <w:t xml:space="preserve"> </w:t>
      </w:r>
      <w:r w:rsidR="006A16B3">
        <w:rPr>
          <w:rFonts w:ascii="Times New Roman" w:hAnsi="Times New Roman"/>
          <w:b/>
          <w:sz w:val="24"/>
          <w:szCs w:val="24"/>
        </w:rPr>
        <w:t>05</w:t>
      </w:r>
      <w:r w:rsidR="002B32C0">
        <w:rPr>
          <w:rFonts w:ascii="Times New Roman" w:hAnsi="Times New Roman"/>
          <w:b/>
          <w:sz w:val="24"/>
          <w:szCs w:val="24"/>
        </w:rPr>
        <w:t>.10</w:t>
      </w:r>
      <w:r w:rsidR="0083120B">
        <w:rPr>
          <w:rFonts w:ascii="Times New Roman" w:hAnsi="Times New Roman"/>
          <w:b/>
          <w:sz w:val="24"/>
          <w:szCs w:val="24"/>
        </w:rPr>
        <w:t>.</w:t>
      </w:r>
      <w:r w:rsidR="00A10560" w:rsidRPr="00206675">
        <w:rPr>
          <w:rFonts w:ascii="Times New Roman" w:hAnsi="Times New Roman"/>
          <w:b/>
          <w:sz w:val="24"/>
          <w:szCs w:val="24"/>
        </w:rPr>
        <w:t>201</w:t>
      </w:r>
      <w:r w:rsidR="00D26793">
        <w:rPr>
          <w:rFonts w:ascii="Times New Roman" w:hAnsi="Times New Roman"/>
          <w:b/>
          <w:sz w:val="24"/>
          <w:szCs w:val="24"/>
        </w:rPr>
        <w:t>8</w:t>
      </w:r>
      <w:r w:rsidRPr="00206675">
        <w:rPr>
          <w:rFonts w:ascii="Times New Roman" w:hAnsi="Times New Roman"/>
          <w:b/>
          <w:sz w:val="24"/>
          <w:szCs w:val="24"/>
        </w:rPr>
        <w:t xml:space="preserve"> г.        </w:t>
      </w:r>
      <w:r w:rsidR="0083120B">
        <w:rPr>
          <w:rFonts w:ascii="Times New Roman" w:hAnsi="Times New Roman"/>
          <w:b/>
          <w:sz w:val="24"/>
          <w:szCs w:val="24"/>
        </w:rPr>
        <w:t xml:space="preserve"> </w:t>
      </w:r>
      <w:r w:rsidRPr="00206675">
        <w:rPr>
          <w:rFonts w:ascii="Times New Roman" w:hAnsi="Times New Roman"/>
          <w:b/>
          <w:sz w:val="24"/>
          <w:szCs w:val="24"/>
        </w:rPr>
        <w:t xml:space="preserve">  </w:t>
      </w:r>
      <w:r w:rsidR="00A10560" w:rsidRPr="00206675">
        <w:rPr>
          <w:rFonts w:ascii="Times New Roman" w:hAnsi="Times New Roman"/>
          <w:b/>
          <w:sz w:val="24"/>
          <w:szCs w:val="24"/>
        </w:rPr>
        <w:t xml:space="preserve">  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A60866" w:rsidRPr="00206675">
        <w:rPr>
          <w:rFonts w:ascii="Times New Roman" w:hAnsi="Times New Roman"/>
          <w:b/>
          <w:sz w:val="24"/>
          <w:szCs w:val="24"/>
        </w:rPr>
        <w:t xml:space="preserve">   </w:t>
      </w:r>
      <w:r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20667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564DA"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</w:t>
      </w:r>
      <w:r w:rsidR="0002287D">
        <w:rPr>
          <w:rFonts w:ascii="Times New Roman" w:hAnsi="Times New Roman"/>
          <w:b/>
          <w:sz w:val="24"/>
          <w:szCs w:val="24"/>
        </w:rPr>
        <w:t xml:space="preserve">   </w:t>
      </w:r>
      <w:r w:rsidR="00B65674">
        <w:rPr>
          <w:rFonts w:ascii="Times New Roman" w:hAnsi="Times New Roman"/>
          <w:b/>
          <w:sz w:val="24"/>
          <w:szCs w:val="24"/>
        </w:rPr>
        <w:t xml:space="preserve">     </w:t>
      </w:r>
      <w:r w:rsidR="006A16B3">
        <w:rPr>
          <w:rFonts w:ascii="Times New Roman" w:hAnsi="Times New Roman"/>
          <w:b/>
          <w:sz w:val="24"/>
          <w:szCs w:val="24"/>
        </w:rPr>
        <w:t xml:space="preserve">   </w:t>
      </w:r>
      <w:r w:rsidRPr="00206675">
        <w:rPr>
          <w:rFonts w:ascii="Times New Roman" w:hAnsi="Times New Roman"/>
          <w:b/>
          <w:sz w:val="24"/>
          <w:szCs w:val="24"/>
        </w:rPr>
        <w:t xml:space="preserve">  </w:t>
      </w:r>
      <w:r w:rsidR="00040D81">
        <w:rPr>
          <w:rFonts w:ascii="Times New Roman" w:hAnsi="Times New Roman"/>
          <w:b/>
          <w:sz w:val="24"/>
          <w:szCs w:val="24"/>
        </w:rPr>
        <w:t xml:space="preserve"> </w:t>
      </w:r>
      <w:r w:rsidR="00C02F75" w:rsidRPr="00206675">
        <w:rPr>
          <w:rFonts w:ascii="Times New Roman" w:hAnsi="Times New Roman"/>
          <w:b/>
          <w:sz w:val="24"/>
          <w:szCs w:val="24"/>
        </w:rPr>
        <w:t>N</w:t>
      </w:r>
      <w:r w:rsidR="006A16B3">
        <w:rPr>
          <w:rFonts w:ascii="Times New Roman" w:hAnsi="Times New Roman"/>
          <w:b/>
          <w:sz w:val="24"/>
          <w:szCs w:val="24"/>
        </w:rPr>
        <w:t>461</w:t>
      </w:r>
    </w:p>
    <w:p w:rsidR="00067490" w:rsidRDefault="00067490" w:rsidP="000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204B" w:rsidTr="00206675">
        <w:trPr>
          <w:trHeight w:val="164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D26793" w:rsidP="00040D8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 внесении изменений в постановление от </w:t>
            </w:r>
            <w:r w:rsidR="002B32C0">
              <w:rPr>
                <w:rFonts w:ascii="Times New Roman" w:hAnsi="Times New Roman"/>
                <w:sz w:val="23"/>
                <w:szCs w:val="23"/>
              </w:rPr>
              <w:t>09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="002B32C0">
              <w:rPr>
                <w:rFonts w:ascii="Times New Roman" w:hAnsi="Times New Roman"/>
                <w:sz w:val="23"/>
                <w:szCs w:val="23"/>
              </w:rPr>
              <w:t>10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.2017 г. № </w:t>
            </w:r>
            <w:r w:rsidR="002B32C0">
              <w:rPr>
                <w:rFonts w:ascii="Times New Roman" w:hAnsi="Times New Roman"/>
                <w:sz w:val="23"/>
                <w:szCs w:val="23"/>
              </w:rPr>
              <w:t>413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="0002287D" w:rsidRPr="0002287D">
              <w:rPr>
                <w:rFonts w:ascii="Times New Roman" w:hAnsi="Times New Roman"/>
                <w:sz w:val="23"/>
                <w:szCs w:val="23"/>
              </w:rPr>
              <w:t xml:space="preserve">Об </w:t>
            </w:r>
            <w:r w:rsidR="002B32C0">
              <w:rPr>
                <w:rFonts w:ascii="Times New Roman" w:hAnsi="Times New Roman"/>
                <w:sz w:val="23"/>
                <w:szCs w:val="23"/>
              </w:rPr>
              <w:t>одобрении «Основных направлений бюджетной политики и налоговой политики Пудомягского сельского поселения на 2018 год и плановый период 2019 и 2020 годов»</w:t>
            </w:r>
          </w:p>
          <w:p w:rsidR="00D26793" w:rsidRPr="00206675" w:rsidRDefault="00D26793" w:rsidP="00040D8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16204B" w:rsidP="0006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0D81" w:rsidRDefault="002B32C0" w:rsidP="0002287D">
      <w:pPr>
        <w:keepNext/>
        <w:tabs>
          <w:tab w:val="left" w:pos="3312"/>
          <w:tab w:val="left" w:pos="6264"/>
        </w:tabs>
        <w:spacing w:after="0"/>
        <w:ind w:right="74" w:firstLine="567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В соответствии со ст. 172, 184.2  Бюджетным кодексом Российской Федерации, Федеральным законом №131-ФЗ от 06.10.2003 года «Об общих принципах организации местного самоуправления РФ»,</w:t>
      </w:r>
      <w:r w:rsidRPr="002B32C0">
        <w:rPr>
          <w:rFonts w:ascii="Times New Roman" w:hAnsi="Times New Roman"/>
          <w:sz w:val="24"/>
          <w:szCs w:val="28"/>
        </w:rPr>
        <w:t xml:space="preserve"> </w:t>
      </w:r>
      <w:r w:rsidRPr="007112E5">
        <w:rPr>
          <w:rFonts w:ascii="Times New Roman" w:hAnsi="Times New Roman"/>
          <w:sz w:val="24"/>
          <w:szCs w:val="28"/>
        </w:rPr>
        <w:t xml:space="preserve">руководствуясь Положением о бюджетном процессе муниципального образования </w:t>
      </w:r>
      <w:r>
        <w:rPr>
          <w:rFonts w:ascii="Times New Roman" w:hAnsi="Times New Roman"/>
          <w:sz w:val="24"/>
          <w:szCs w:val="28"/>
        </w:rPr>
        <w:t>«Пудомягское</w:t>
      </w:r>
      <w:r w:rsidRPr="007112E5">
        <w:rPr>
          <w:rFonts w:ascii="Times New Roman" w:hAnsi="Times New Roman"/>
          <w:sz w:val="24"/>
          <w:szCs w:val="28"/>
        </w:rPr>
        <w:t xml:space="preserve"> сельское поселение</w:t>
      </w:r>
      <w:r>
        <w:rPr>
          <w:rFonts w:ascii="Times New Roman" w:hAnsi="Times New Roman"/>
          <w:sz w:val="24"/>
          <w:szCs w:val="28"/>
        </w:rPr>
        <w:t>»</w:t>
      </w:r>
      <w:r w:rsidRPr="007112E5">
        <w:rPr>
          <w:rFonts w:ascii="Times New Roman" w:hAnsi="Times New Roman"/>
          <w:sz w:val="24"/>
          <w:szCs w:val="28"/>
        </w:rPr>
        <w:t xml:space="preserve"> Гатчинского муниципального района Ленинградской области, утвержденным Решением Совета депутатов </w:t>
      </w:r>
      <w:r>
        <w:rPr>
          <w:rFonts w:ascii="Times New Roman" w:hAnsi="Times New Roman"/>
          <w:sz w:val="24"/>
          <w:szCs w:val="28"/>
        </w:rPr>
        <w:t>Пудомягского</w:t>
      </w:r>
      <w:r w:rsidRPr="007112E5">
        <w:rPr>
          <w:rFonts w:ascii="Times New Roman" w:hAnsi="Times New Roman"/>
          <w:sz w:val="24"/>
          <w:szCs w:val="28"/>
        </w:rPr>
        <w:t xml:space="preserve"> сельско</w:t>
      </w:r>
      <w:r>
        <w:rPr>
          <w:rFonts w:ascii="Times New Roman" w:hAnsi="Times New Roman"/>
          <w:sz w:val="24"/>
          <w:szCs w:val="28"/>
        </w:rPr>
        <w:t>го</w:t>
      </w:r>
      <w:r w:rsidRPr="007112E5">
        <w:rPr>
          <w:rFonts w:ascii="Times New Roman" w:hAnsi="Times New Roman"/>
          <w:sz w:val="24"/>
          <w:szCs w:val="28"/>
        </w:rPr>
        <w:t xml:space="preserve"> поселени</w:t>
      </w:r>
      <w:r>
        <w:rPr>
          <w:rFonts w:ascii="Times New Roman" w:hAnsi="Times New Roman"/>
          <w:sz w:val="24"/>
          <w:szCs w:val="28"/>
        </w:rPr>
        <w:t xml:space="preserve">я </w:t>
      </w:r>
      <w:r w:rsidRPr="007112E5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30</w:t>
      </w:r>
      <w:r w:rsidRPr="007112E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05</w:t>
      </w:r>
      <w:r w:rsidRPr="007112E5">
        <w:rPr>
          <w:rFonts w:ascii="Times New Roman" w:hAnsi="Times New Roman"/>
          <w:sz w:val="24"/>
          <w:szCs w:val="28"/>
        </w:rPr>
        <w:t>.2013  №</w:t>
      </w:r>
      <w:r>
        <w:rPr>
          <w:rFonts w:ascii="Times New Roman" w:hAnsi="Times New Roman"/>
          <w:sz w:val="24"/>
          <w:szCs w:val="28"/>
        </w:rPr>
        <w:t>238</w:t>
      </w:r>
      <w:r w:rsidRPr="007112E5">
        <w:rPr>
          <w:rFonts w:ascii="Times New Roman" w:hAnsi="Times New Roman"/>
          <w:sz w:val="24"/>
          <w:szCs w:val="28"/>
        </w:rPr>
        <w:t xml:space="preserve"> (в ред. от </w:t>
      </w:r>
      <w:r>
        <w:rPr>
          <w:rFonts w:ascii="Times New Roman" w:hAnsi="Times New Roman"/>
          <w:sz w:val="24"/>
          <w:szCs w:val="28"/>
        </w:rPr>
        <w:t>19</w:t>
      </w:r>
      <w:r w:rsidRPr="007112E5">
        <w:rPr>
          <w:rFonts w:ascii="Times New Roman" w:hAnsi="Times New Roman"/>
          <w:sz w:val="24"/>
          <w:szCs w:val="28"/>
        </w:rPr>
        <w:t>.1</w:t>
      </w:r>
      <w:r>
        <w:rPr>
          <w:rFonts w:ascii="Times New Roman" w:hAnsi="Times New Roman"/>
          <w:sz w:val="24"/>
          <w:szCs w:val="28"/>
        </w:rPr>
        <w:t>2</w:t>
      </w:r>
      <w:r w:rsidRPr="007112E5">
        <w:rPr>
          <w:rFonts w:ascii="Times New Roman" w:hAnsi="Times New Roman"/>
          <w:sz w:val="24"/>
          <w:szCs w:val="28"/>
        </w:rPr>
        <w:t>.2013 №2</w:t>
      </w:r>
      <w:r>
        <w:rPr>
          <w:rFonts w:ascii="Times New Roman" w:hAnsi="Times New Roman"/>
          <w:sz w:val="24"/>
          <w:szCs w:val="28"/>
        </w:rPr>
        <w:t>74</w:t>
      </w:r>
      <w:r w:rsidRPr="007112E5">
        <w:rPr>
          <w:rFonts w:ascii="Times New Roman" w:hAnsi="Times New Roman"/>
          <w:sz w:val="24"/>
          <w:szCs w:val="28"/>
        </w:rPr>
        <w:t xml:space="preserve">, от </w:t>
      </w:r>
      <w:r>
        <w:rPr>
          <w:rFonts w:ascii="Times New Roman" w:hAnsi="Times New Roman"/>
          <w:sz w:val="24"/>
          <w:szCs w:val="28"/>
        </w:rPr>
        <w:t>09</w:t>
      </w:r>
      <w:r w:rsidRPr="007112E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11</w:t>
      </w:r>
      <w:r w:rsidRPr="007112E5">
        <w:rPr>
          <w:rFonts w:ascii="Times New Roman" w:hAnsi="Times New Roman"/>
          <w:sz w:val="24"/>
          <w:szCs w:val="28"/>
        </w:rPr>
        <w:t>.201</w:t>
      </w:r>
      <w:r>
        <w:rPr>
          <w:rFonts w:ascii="Times New Roman" w:hAnsi="Times New Roman"/>
          <w:sz w:val="24"/>
          <w:szCs w:val="28"/>
        </w:rPr>
        <w:t xml:space="preserve">7 </w:t>
      </w:r>
      <w:r w:rsidRPr="007112E5">
        <w:rPr>
          <w:rFonts w:ascii="Times New Roman" w:hAnsi="Times New Roman"/>
          <w:sz w:val="24"/>
          <w:szCs w:val="28"/>
        </w:rPr>
        <w:t>№</w:t>
      </w:r>
      <w:r>
        <w:rPr>
          <w:rFonts w:ascii="Times New Roman" w:hAnsi="Times New Roman"/>
          <w:sz w:val="24"/>
          <w:szCs w:val="28"/>
        </w:rPr>
        <w:t>176</w:t>
      </w:r>
      <w:r w:rsidRPr="007112E5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Уставом МО, администрация Пудомягского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</w:t>
      </w:r>
    </w:p>
    <w:p w:rsidR="0002287D" w:rsidRPr="0002287D" w:rsidRDefault="0002287D" w:rsidP="0002287D">
      <w:pPr>
        <w:keepNext/>
        <w:tabs>
          <w:tab w:val="left" w:pos="3312"/>
          <w:tab w:val="left" w:pos="6264"/>
        </w:tabs>
        <w:spacing w:after="0"/>
        <w:ind w:right="74" w:firstLine="567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02287D">
        <w:rPr>
          <w:rFonts w:ascii="Times New Roman" w:hAnsi="Times New Roman"/>
          <w:b/>
          <w:bCs/>
          <w:iCs/>
          <w:sz w:val="24"/>
          <w:szCs w:val="24"/>
        </w:rPr>
        <w:t>ПОСТАНОВЛЯЕТ</w:t>
      </w:r>
      <w:r w:rsidRPr="0002287D">
        <w:rPr>
          <w:rFonts w:ascii="Times New Roman" w:hAnsi="Times New Roman"/>
          <w:bCs/>
          <w:iCs/>
          <w:sz w:val="24"/>
          <w:szCs w:val="24"/>
        </w:rPr>
        <w:t>:</w:t>
      </w:r>
    </w:p>
    <w:p w:rsidR="0002287D" w:rsidRPr="0002287D" w:rsidRDefault="0002287D" w:rsidP="0002287D">
      <w:pPr>
        <w:tabs>
          <w:tab w:val="left" w:pos="3060"/>
        </w:tabs>
        <w:spacing w:after="0" w:line="240" w:lineRule="auto"/>
        <w:ind w:left="1944"/>
        <w:jc w:val="both"/>
        <w:rPr>
          <w:rFonts w:ascii="Times New Roman" w:hAnsi="Times New Roman"/>
          <w:sz w:val="28"/>
          <w:szCs w:val="28"/>
        </w:rPr>
      </w:pPr>
      <w:r w:rsidRPr="0002287D">
        <w:rPr>
          <w:rFonts w:ascii="Times New Roman" w:hAnsi="Times New Roman"/>
          <w:sz w:val="28"/>
          <w:szCs w:val="28"/>
        </w:rPr>
        <w:tab/>
      </w:r>
    </w:p>
    <w:p w:rsidR="0002287D" w:rsidRDefault="00D26793" w:rsidP="0002287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 w:rsidR="002B32C0">
        <w:rPr>
          <w:rFonts w:ascii="Times New Roman" w:hAnsi="Times New Roman"/>
          <w:sz w:val="24"/>
          <w:szCs w:val="24"/>
        </w:rPr>
        <w:t xml:space="preserve">к постановлению администрации Пудомягского сельского поселения  от 09.10.2017 г. №413 </w:t>
      </w:r>
      <w:r w:rsidR="002B32C0">
        <w:rPr>
          <w:rFonts w:ascii="Times New Roman" w:hAnsi="Times New Roman"/>
          <w:sz w:val="23"/>
          <w:szCs w:val="23"/>
        </w:rPr>
        <w:t>«</w:t>
      </w:r>
      <w:r w:rsidR="002B32C0" w:rsidRPr="0002287D">
        <w:rPr>
          <w:rFonts w:ascii="Times New Roman" w:hAnsi="Times New Roman"/>
          <w:sz w:val="23"/>
          <w:szCs w:val="23"/>
        </w:rPr>
        <w:t xml:space="preserve">Об </w:t>
      </w:r>
      <w:r w:rsidR="002B32C0">
        <w:rPr>
          <w:rFonts w:ascii="Times New Roman" w:hAnsi="Times New Roman"/>
          <w:sz w:val="23"/>
          <w:szCs w:val="23"/>
        </w:rPr>
        <w:t xml:space="preserve">одобрении «Основных направлений бюджетной политики и налоговой политики Пудомягского сельского поселения на 2018 год и плановый период 2019 и 2020 годов» и изложить его в новой редакции </w:t>
      </w:r>
      <w:proofErr w:type="gramStart"/>
      <w:r w:rsidR="002B32C0">
        <w:rPr>
          <w:rFonts w:ascii="Times New Roman" w:hAnsi="Times New Roman"/>
          <w:sz w:val="23"/>
          <w:szCs w:val="23"/>
        </w:rPr>
        <w:t>согласно Приложения</w:t>
      </w:r>
      <w:proofErr w:type="gramEnd"/>
      <w:r w:rsidR="002B32C0">
        <w:rPr>
          <w:rFonts w:ascii="Times New Roman" w:hAnsi="Times New Roman"/>
          <w:sz w:val="23"/>
          <w:szCs w:val="23"/>
        </w:rPr>
        <w:t xml:space="preserve"> к данному постановлению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0BC1" w:rsidRPr="00523C6B" w:rsidRDefault="002B32C0" w:rsidP="00523C6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</w:t>
      </w:r>
      <w:r w:rsidR="002233D0">
        <w:rPr>
          <w:rFonts w:ascii="Times New Roman" w:hAnsi="Times New Roman"/>
          <w:sz w:val="24"/>
          <w:szCs w:val="24"/>
        </w:rPr>
        <w:t xml:space="preserve"> в силу с момента его принятия и подлежит опубликованию на официальном сайте.</w:t>
      </w:r>
    </w:p>
    <w:p w:rsidR="00206675" w:rsidRDefault="00206675" w:rsidP="00206675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20BC1" w:rsidRDefault="00C91061" w:rsidP="00C91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675">
        <w:rPr>
          <w:rFonts w:ascii="Times New Roman" w:hAnsi="Times New Roman"/>
          <w:sz w:val="24"/>
          <w:szCs w:val="24"/>
        </w:rPr>
        <w:t>Глав</w:t>
      </w:r>
      <w:r w:rsidR="00BD1C55" w:rsidRPr="00206675">
        <w:rPr>
          <w:rFonts w:ascii="Times New Roman" w:hAnsi="Times New Roman"/>
          <w:sz w:val="24"/>
          <w:szCs w:val="24"/>
        </w:rPr>
        <w:t>а</w:t>
      </w:r>
      <w:r w:rsidRPr="0020667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067490" w:rsidRDefault="00F813A7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675">
        <w:rPr>
          <w:rFonts w:ascii="Times New Roman" w:hAnsi="Times New Roman"/>
          <w:sz w:val="24"/>
          <w:szCs w:val="24"/>
        </w:rPr>
        <w:t xml:space="preserve">Пудомягского сельского поселения                               </w:t>
      </w:r>
      <w:r w:rsidR="00BD1C55" w:rsidRPr="00206675">
        <w:rPr>
          <w:rFonts w:ascii="Times New Roman" w:hAnsi="Times New Roman"/>
          <w:sz w:val="24"/>
          <w:szCs w:val="24"/>
        </w:rPr>
        <w:t xml:space="preserve">           </w:t>
      </w:r>
      <w:r w:rsidRPr="00206675">
        <w:rPr>
          <w:rFonts w:ascii="Times New Roman" w:hAnsi="Times New Roman"/>
          <w:sz w:val="24"/>
          <w:szCs w:val="24"/>
        </w:rPr>
        <w:t xml:space="preserve"> </w:t>
      </w:r>
      <w:r w:rsidR="00DB2A1B" w:rsidRPr="00206675">
        <w:rPr>
          <w:rFonts w:ascii="Times New Roman" w:hAnsi="Times New Roman"/>
          <w:sz w:val="24"/>
          <w:szCs w:val="24"/>
        </w:rPr>
        <w:t xml:space="preserve">             </w:t>
      </w:r>
      <w:r w:rsidRPr="00206675">
        <w:rPr>
          <w:rFonts w:ascii="Times New Roman" w:hAnsi="Times New Roman"/>
          <w:sz w:val="24"/>
          <w:szCs w:val="24"/>
        </w:rPr>
        <w:t xml:space="preserve">                 </w:t>
      </w:r>
      <w:r w:rsidR="00BD1C55" w:rsidRPr="00206675">
        <w:rPr>
          <w:rFonts w:ascii="Times New Roman" w:hAnsi="Times New Roman"/>
          <w:sz w:val="24"/>
          <w:szCs w:val="24"/>
        </w:rPr>
        <w:t>Л.А. Ежова</w:t>
      </w:r>
      <w:r w:rsidR="00C91061">
        <w:rPr>
          <w:rFonts w:ascii="Times New Roman" w:hAnsi="Times New Roman"/>
          <w:sz w:val="28"/>
          <w:szCs w:val="28"/>
        </w:rPr>
        <w:tab/>
      </w:r>
    </w:p>
    <w:p w:rsidR="00206675" w:rsidRDefault="00206675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20B" w:rsidRDefault="0083120B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A1B" w:rsidRDefault="00DB2A1B" w:rsidP="0083120B">
      <w:pPr>
        <w:spacing w:after="0" w:line="240" w:lineRule="auto"/>
        <w:jc w:val="both"/>
        <w:rPr>
          <w:rFonts w:ascii="Times New Roman" w:hAnsi="Times New Roman"/>
        </w:rPr>
      </w:pPr>
    </w:p>
    <w:p w:rsidR="00040D81" w:rsidRDefault="00040D81" w:rsidP="00040D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</w:t>
      </w:r>
      <w:r w:rsidR="00794CCE">
        <w:rPr>
          <w:rFonts w:ascii="Times New Roman" w:hAnsi="Times New Roman"/>
        </w:rPr>
        <w:t>Семенова Е.В.</w:t>
      </w:r>
    </w:p>
    <w:p w:rsidR="004A4B2B" w:rsidRPr="004A4B2B" w:rsidRDefault="00040D81" w:rsidP="004A4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Тел.64-675</w:t>
      </w:r>
      <w:r w:rsidR="0002287D">
        <w:rPr>
          <w:rFonts w:ascii="Times New Roman" w:hAnsi="Times New Roman"/>
        </w:rPr>
        <w:br w:type="page"/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Cs w:val="28"/>
        </w:rPr>
      </w:pPr>
      <w:bookmarkStart w:id="0" w:name="_Toc335062241"/>
      <w:bookmarkStart w:id="1" w:name="_Toc335062356"/>
      <w:bookmarkStart w:id="2" w:name="_Toc303087359"/>
      <w:bookmarkStart w:id="3" w:name="_Toc303089596"/>
      <w:bookmarkStart w:id="4" w:name="_Toc335225997"/>
      <w:bookmarkStart w:id="5" w:name="_Toc335229916"/>
      <w:r>
        <w:rPr>
          <w:rFonts w:ascii="Times New Roman" w:hAnsi="Times New Roman"/>
          <w:szCs w:val="28"/>
        </w:rPr>
        <w:lastRenderedPageBreak/>
        <w:t>Приложение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Cs w:val="28"/>
        </w:rPr>
      </w:pPr>
      <w:r w:rsidRPr="002233D0">
        <w:rPr>
          <w:rFonts w:ascii="Times New Roman" w:hAnsi="Times New Roman"/>
          <w:szCs w:val="28"/>
        </w:rPr>
        <w:t>к постановлению администрации Пудомягского сельского поселения</w:t>
      </w:r>
    </w:p>
    <w:p w:rsidR="002233D0" w:rsidRPr="002233D0" w:rsidRDefault="002233D0" w:rsidP="002233D0">
      <w:pPr>
        <w:keepNext/>
        <w:keepLines/>
        <w:widowControl w:val="0"/>
        <w:spacing w:after="0" w:line="240" w:lineRule="auto"/>
        <w:ind w:left="567"/>
        <w:jc w:val="right"/>
        <w:outlineLvl w:val="0"/>
        <w:rPr>
          <w:rFonts w:ascii="Times New Roman" w:hAnsi="Times New Roman"/>
          <w:b/>
          <w:bCs/>
          <w:caps/>
          <w:sz w:val="16"/>
          <w:szCs w:val="20"/>
        </w:rPr>
      </w:pPr>
      <w:r w:rsidRPr="002233D0">
        <w:rPr>
          <w:rFonts w:ascii="Times New Roman" w:hAnsi="Times New Roman"/>
          <w:szCs w:val="28"/>
        </w:rPr>
        <w:t xml:space="preserve">от </w:t>
      </w:r>
      <w:r w:rsidR="00351FF0">
        <w:rPr>
          <w:rFonts w:ascii="Times New Roman" w:hAnsi="Times New Roman"/>
          <w:szCs w:val="28"/>
        </w:rPr>
        <w:t>05.10</w:t>
      </w:r>
      <w:r w:rsidRPr="002233D0">
        <w:rPr>
          <w:rFonts w:ascii="Times New Roman" w:hAnsi="Times New Roman"/>
          <w:szCs w:val="28"/>
        </w:rPr>
        <w:t>.2018 №</w:t>
      </w:r>
      <w:r w:rsidR="00351FF0">
        <w:rPr>
          <w:rFonts w:ascii="Times New Roman" w:hAnsi="Times New Roman"/>
          <w:szCs w:val="28"/>
        </w:rPr>
        <w:t>461</w:t>
      </w:r>
    </w:p>
    <w:p w:rsidR="002233D0" w:rsidRDefault="002233D0" w:rsidP="002233D0">
      <w:pPr>
        <w:keepNext/>
        <w:keepLines/>
        <w:widowControl w:val="0"/>
        <w:tabs>
          <w:tab w:val="left" w:pos="7512"/>
        </w:tabs>
        <w:spacing w:after="0" w:line="240" w:lineRule="auto"/>
        <w:ind w:left="567"/>
        <w:outlineLvl w:val="0"/>
        <w:rPr>
          <w:rFonts w:ascii="Times New Roman" w:hAnsi="Times New Roman"/>
          <w:b/>
          <w:bCs/>
          <w:caps/>
          <w:sz w:val="20"/>
          <w:szCs w:val="20"/>
        </w:rPr>
      </w:pPr>
    </w:p>
    <w:p w:rsidR="002233D0" w:rsidRPr="002233D0" w:rsidRDefault="002233D0" w:rsidP="002233D0">
      <w:pPr>
        <w:keepNext/>
        <w:keepLines/>
        <w:widowControl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</w:rPr>
      </w:pPr>
      <w:r w:rsidRPr="002233D0">
        <w:rPr>
          <w:rFonts w:ascii="Times New Roman" w:hAnsi="Times New Roman"/>
          <w:b/>
          <w:bCs/>
          <w:caps/>
          <w:sz w:val="20"/>
          <w:szCs w:val="20"/>
        </w:rPr>
        <w:t>Администрация пудомягского сельского поселения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center"/>
        <w:rPr>
          <w:rFonts w:ascii="Times New Roman" w:hAnsi="Times New Roman"/>
          <w:sz w:val="52"/>
          <w:szCs w:val="52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center"/>
        <w:rPr>
          <w:rFonts w:ascii="Times New Roman" w:hAnsi="Times New Roman"/>
          <w:sz w:val="52"/>
          <w:szCs w:val="52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center"/>
        <w:rPr>
          <w:rFonts w:ascii="Times New Roman" w:hAnsi="Times New Roman"/>
          <w:sz w:val="52"/>
          <w:szCs w:val="52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center"/>
        <w:rPr>
          <w:rFonts w:ascii="Times New Roman" w:hAnsi="Times New Roman"/>
          <w:sz w:val="52"/>
          <w:szCs w:val="52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center"/>
        <w:rPr>
          <w:rFonts w:ascii="Times New Roman" w:hAnsi="Times New Roman"/>
          <w:sz w:val="52"/>
          <w:szCs w:val="52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center"/>
        <w:rPr>
          <w:rFonts w:ascii="Times New Roman" w:hAnsi="Times New Roman"/>
          <w:sz w:val="52"/>
          <w:szCs w:val="52"/>
        </w:rPr>
      </w:pPr>
      <w:r w:rsidRPr="002233D0">
        <w:rPr>
          <w:rFonts w:ascii="Times New Roman" w:hAnsi="Times New Roman"/>
          <w:sz w:val="52"/>
          <w:szCs w:val="52"/>
        </w:rPr>
        <w:t>Основные направления бюджетной и налоговой политики Пудомягского сельского поселения на 2019 год и на плановый период 2020 и 2021 годов</w:t>
      </w:r>
    </w:p>
    <w:p w:rsidR="002233D0" w:rsidRPr="002233D0" w:rsidRDefault="002233D0" w:rsidP="002233D0">
      <w:pPr>
        <w:keepNext/>
        <w:keepLines/>
        <w:widowControl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caps/>
          <w:sz w:val="52"/>
          <w:szCs w:val="52"/>
        </w:rPr>
      </w:pPr>
    </w:p>
    <w:p w:rsidR="002233D0" w:rsidRPr="002233D0" w:rsidRDefault="002233D0" w:rsidP="002233D0">
      <w:pPr>
        <w:keepNext/>
        <w:keepLines/>
        <w:widowControl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caps/>
          <w:sz w:val="52"/>
          <w:szCs w:val="52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52"/>
          <w:szCs w:val="52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52"/>
          <w:szCs w:val="52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52"/>
          <w:szCs w:val="52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52"/>
          <w:szCs w:val="52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52"/>
          <w:szCs w:val="52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Book Antiqua" w:hAnsi="Book Antiqua"/>
          <w:sz w:val="24"/>
          <w:szCs w:val="24"/>
        </w:rPr>
      </w:pPr>
    </w:p>
    <w:p w:rsidR="002233D0" w:rsidRPr="002233D0" w:rsidRDefault="002233D0" w:rsidP="002233D0">
      <w:pPr>
        <w:keepNext/>
        <w:keepLines/>
        <w:widowControl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2233D0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Основные показатели прогноза социально-экономического развития пудомягского </w:t>
      </w:r>
    </w:p>
    <w:p w:rsidR="002233D0" w:rsidRPr="002233D0" w:rsidRDefault="002233D0" w:rsidP="002233D0">
      <w:pPr>
        <w:keepNext/>
        <w:keepLines/>
        <w:widowControl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2233D0">
        <w:rPr>
          <w:rFonts w:ascii="Times New Roman" w:hAnsi="Times New Roman"/>
          <w:b/>
          <w:bCs/>
          <w:caps/>
          <w:sz w:val="28"/>
          <w:szCs w:val="28"/>
        </w:rPr>
        <w:t>сельского поселения</w:t>
      </w:r>
    </w:p>
    <w:p w:rsidR="002233D0" w:rsidRPr="002233D0" w:rsidRDefault="002233D0" w:rsidP="002233D0">
      <w:pPr>
        <w:keepNext/>
        <w:keepLines/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2233D0">
        <w:rPr>
          <w:rFonts w:ascii="Times New Roman" w:hAnsi="Times New Roman"/>
          <w:b/>
          <w:bCs/>
          <w:caps/>
          <w:sz w:val="28"/>
          <w:szCs w:val="28"/>
        </w:rPr>
        <w:t>на 2019-2021 годы.</w:t>
      </w:r>
      <w:bookmarkEnd w:id="0"/>
      <w:bookmarkEnd w:id="1"/>
    </w:p>
    <w:bookmarkEnd w:id="2"/>
    <w:bookmarkEnd w:id="3"/>
    <w:bookmarkEnd w:id="4"/>
    <w:bookmarkEnd w:id="5"/>
    <w:p w:rsidR="002233D0" w:rsidRPr="002233D0" w:rsidRDefault="002233D0" w:rsidP="002233D0">
      <w:pPr>
        <w:widowControl w:val="0"/>
        <w:spacing w:before="120" w:after="120" w:line="240" w:lineRule="exact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233D0">
        <w:rPr>
          <w:rFonts w:ascii="Times New Roman" w:hAnsi="Times New Roman"/>
          <w:b/>
          <w:bCs/>
          <w:i/>
          <w:iCs/>
          <w:sz w:val="28"/>
          <w:szCs w:val="28"/>
        </w:rPr>
        <w:t>Основные показатели социально-экономического развития Пудомягского сельского поселения на 2019 - 2021 годы по крупным и средним предприятиям</w:t>
      </w:r>
    </w:p>
    <w:tbl>
      <w:tblPr>
        <w:tblpPr w:leftFromText="180" w:rightFromText="180" w:vertAnchor="text" w:horzAnchor="margin" w:tblpX="74" w:tblpY="171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9"/>
        <w:gridCol w:w="1276"/>
        <w:gridCol w:w="1276"/>
        <w:gridCol w:w="1276"/>
        <w:gridCol w:w="1310"/>
        <w:gridCol w:w="1134"/>
      </w:tblGrid>
      <w:tr w:rsidR="002233D0" w:rsidRPr="00FC1F22" w:rsidTr="00FC1F22">
        <w:trPr>
          <w:trHeight w:val="570"/>
        </w:trPr>
        <w:tc>
          <w:tcPr>
            <w:tcW w:w="2268" w:type="dxa"/>
            <w:shd w:val="clear" w:color="auto" w:fill="C0C0C0"/>
            <w:vAlign w:val="center"/>
          </w:tcPr>
          <w:p w:rsidR="002233D0" w:rsidRPr="00FC1F22" w:rsidRDefault="002233D0" w:rsidP="00FC1F22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  <w:r w:rsidRPr="00FC1F22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2233D0" w:rsidRPr="00FC1F22" w:rsidRDefault="002233D0" w:rsidP="00FC1F22">
            <w:pPr>
              <w:widowControl w:val="0"/>
              <w:spacing w:before="40" w:after="4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C1F22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shd w:val="clear" w:color="auto" w:fill="C0C0C0"/>
            <w:noWrap/>
            <w:vAlign w:val="center"/>
          </w:tcPr>
          <w:p w:rsidR="002233D0" w:rsidRPr="00FC1F22" w:rsidRDefault="002233D0" w:rsidP="00FC1F22">
            <w:pPr>
              <w:widowControl w:val="0"/>
              <w:spacing w:before="40" w:after="4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C1F22">
              <w:rPr>
                <w:rFonts w:ascii="Times New Roman" w:hAnsi="Times New Roman"/>
                <w:b/>
                <w:bCs/>
              </w:rPr>
              <w:t>2017</w:t>
            </w:r>
          </w:p>
          <w:p w:rsidR="002233D0" w:rsidRPr="00FC1F22" w:rsidRDefault="002233D0" w:rsidP="00FC1F22">
            <w:pPr>
              <w:widowControl w:val="0"/>
              <w:spacing w:before="40" w:after="4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C1F22">
              <w:rPr>
                <w:rFonts w:ascii="Times New Roman" w:hAnsi="Times New Roman"/>
                <w:b/>
                <w:bCs/>
              </w:rPr>
              <w:t>отчет</w:t>
            </w:r>
          </w:p>
        </w:tc>
        <w:tc>
          <w:tcPr>
            <w:tcW w:w="1276" w:type="dxa"/>
            <w:shd w:val="clear" w:color="auto" w:fill="C0C0C0"/>
            <w:noWrap/>
            <w:vAlign w:val="center"/>
          </w:tcPr>
          <w:p w:rsidR="002233D0" w:rsidRPr="00FC1F22" w:rsidRDefault="002233D0" w:rsidP="00FC1F22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  <w:r w:rsidRPr="00FC1F22">
              <w:rPr>
                <w:rFonts w:ascii="Times New Roman" w:hAnsi="Times New Roman"/>
                <w:b/>
                <w:bCs/>
              </w:rPr>
              <w:t>2018</w:t>
            </w:r>
          </w:p>
          <w:p w:rsidR="002233D0" w:rsidRPr="00FC1F22" w:rsidRDefault="002233D0" w:rsidP="00FC1F22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  <w:r w:rsidRPr="00FC1F22">
              <w:rPr>
                <w:rFonts w:ascii="Times New Roman" w:hAnsi="Times New Roman"/>
                <w:b/>
                <w:bCs/>
              </w:rPr>
              <w:t>оценка</w:t>
            </w:r>
          </w:p>
        </w:tc>
        <w:tc>
          <w:tcPr>
            <w:tcW w:w="1276" w:type="dxa"/>
            <w:shd w:val="clear" w:color="auto" w:fill="C0C0C0"/>
            <w:noWrap/>
            <w:vAlign w:val="center"/>
          </w:tcPr>
          <w:p w:rsidR="002233D0" w:rsidRPr="00FC1F22" w:rsidRDefault="002233D0" w:rsidP="00FC1F22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  <w:r w:rsidRPr="00FC1F22">
              <w:rPr>
                <w:rFonts w:ascii="Times New Roman" w:hAnsi="Times New Roman"/>
                <w:b/>
                <w:bCs/>
              </w:rPr>
              <w:t>2019 прогноз</w:t>
            </w:r>
          </w:p>
        </w:tc>
        <w:tc>
          <w:tcPr>
            <w:tcW w:w="1310" w:type="dxa"/>
            <w:shd w:val="clear" w:color="auto" w:fill="C0C0C0"/>
            <w:noWrap/>
            <w:vAlign w:val="center"/>
          </w:tcPr>
          <w:p w:rsidR="002233D0" w:rsidRPr="00FC1F22" w:rsidRDefault="002233D0" w:rsidP="00FC1F22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  <w:r w:rsidRPr="00FC1F22">
              <w:rPr>
                <w:rFonts w:ascii="Times New Roman" w:hAnsi="Times New Roman"/>
                <w:b/>
                <w:bCs/>
              </w:rPr>
              <w:t>2020</w:t>
            </w:r>
          </w:p>
          <w:p w:rsidR="002233D0" w:rsidRPr="00FC1F22" w:rsidRDefault="002233D0" w:rsidP="00FC1F22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  <w:r w:rsidRPr="00FC1F22">
              <w:rPr>
                <w:rFonts w:ascii="Times New Roman" w:hAnsi="Times New Roman"/>
                <w:b/>
                <w:bCs/>
              </w:rPr>
              <w:t>прогноз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2233D0" w:rsidRPr="00FC1F22" w:rsidRDefault="002233D0" w:rsidP="00FC1F22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  <w:r w:rsidRPr="00FC1F22">
              <w:rPr>
                <w:rFonts w:ascii="Times New Roman" w:hAnsi="Times New Roman"/>
                <w:b/>
                <w:bCs/>
              </w:rPr>
              <w:t>2021 прогноз</w:t>
            </w:r>
          </w:p>
        </w:tc>
      </w:tr>
      <w:tr w:rsidR="002233D0" w:rsidRPr="00FC1F22" w:rsidTr="00FC1F22">
        <w:trPr>
          <w:trHeight w:val="432"/>
        </w:trPr>
        <w:tc>
          <w:tcPr>
            <w:tcW w:w="2268" w:type="dxa"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Численность населения</w:t>
            </w:r>
          </w:p>
        </w:tc>
        <w:tc>
          <w:tcPr>
            <w:tcW w:w="1559" w:type="dxa"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6357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6305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6484</w:t>
            </w:r>
          </w:p>
        </w:tc>
        <w:tc>
          <w:tcPr>
            <w:tcW w:w="1310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6491</w:t>
            </w:r>
          </w:p>
        </w:tc>
        <w:tc>
          <w:tcPr>
            <w:tcW w:w="1134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6502</w:t>
            </w:r>
          </w:p>
        </w:tc>
      </w:tr>
      <w:tr w:rsidR="002233D0" w:rsidRPr="00FC1F22" w:rsidTr="00FC1F22">
        <w:trPr>
          <w:trHeight w:val="960"/>
        </w:trPr>
        <w:tc>
          <w:tcPr>
            <w:tcW w:w="2268" w:type="dxa"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1559" w:type="dxa"/>
            <w:vAlign w:val="center"/>
          </w:tcPr>
          <w:p w:rsidR="002233D0" w:rsidRPr="00FC1F22" w:rsidRDefault="002233D0" w:rsidP="00FC1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% к предыдущему году в действующих ценах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99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102,5</w:t>
            </w:r>
          </w:p>
        </w:tc>
        <w:tc>
          <w:tcPr>
            <w:tcW w:w="1310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102,5</w:t>
            </w:r>
          </w:p>
        </w:tc>
        <w:tc>
          <w:tcPr>
            <w:tcW w:w="1134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103,0</w:t>
            </w:r>
          </w:p>
        </w:tc>
      </w:tr>
      <w:tr w:rsidR="002233D0" w:rsidRPr="00FC1F22" w:rsidTr="00FC1F22">
        <w:trPr>
          <w:trHeight w:val="712"/>
        </w:trPr>
        <w:tc>
          <w:tcPr>
            <w:tcW w:w="2268" w:type="dxa"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Отгрузка</w:t>
            </w:r>
          </w:p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обрабатывающие производства</w:t>
            </w:r>
          </w:p>
        </w:tc>
        <w:tc>
          <w:tcPr>
            <w:tcW w:w="1559" w:type="dxa"/>
            <w:vAlign w:val="center"/>
          </w:tcPr>
          <w:p w:rsidR="002233D0" w:rsidRPr="00FC1F22" w:rsidRDefault="002233D0" w:rsidP="00FC1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тыс. руб. в ценах соответствующих лет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156 000,0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165 97</w:t>
            </w:r>
            <w:bookmarkStart w:id="6" w:name="_GoBack"/>
            <w:bookmarkEnd w:id="6"/>
            <w:r w:rsidRPr="00FC1F22"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176 925,6</w:t>
            </w:r>
          </w:p>
        </w:tc>
        <w:tc>
          <w:tcPr>
            <w:tcW w:w="1310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188 602,7</w:t>
            </w:r>
          </w:p>
        </w:tc>
        <w:tc>
          <w:tcPr>
            <w:tcW w:w="1134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uto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202 031,</w:t>
            </w:r>
          </w:p>
        </w:tc>
      </w:tr>
      <w:tr w:rsidR="002233D0" w:rsidRPr="00FC1F22" w:rsidTr="00FC1F22">
        <w:trPr>
          <w:trHeight w:val="240"/>
        </w:trPr>
        <w:tc>
          <w:tcPr>
            <w:tcW w:w="2268" w:type="dxa"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Объем продукции сельского хозяйства всех категорий</w:t>
            </w:r>
          </w:p>
        </w:tc>
        <w:tc>
          <w:tcPr>
            <w:tcW w:w="1559" w:type="dxa"/>
            <w:vAlign w:val="center"/>
          </w:tcPr>
          <w:p w:rsidR="002233D0" w:rsidRPr="00FC1F22" w:rsidRDefault="002233D0" w:rsidP="00FC1F2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тыс. руб. в ценах соответствующих лет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13 000,0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13 979,7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14 553,4</w:t>
            </w:r>
          </w:p>
        </w:tc>
        <w:tc>
          <w:tcPr>
            <w:tcW w:w="1310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15 123,0</w:t>
            </w:r>
          </w:p>
        </w:tc>
        <w:tc>
          <w:tcPr>
            <w:tcW w:w="1134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15 750,0</w:t>
            </w:r>
          </w:p>
        </w:tc>
      </w:tr>
      <w:tr w:rsidR="002233D0" w:rsidRPr="00FC1F22" w:rsidTr="00FC1F22">
        <w:trPr>
          <w:trHeight w:val="240"/>
        </w:trPr>
        <w:tc>
          <w:tcPr>
            <w:tcW w:w="2268" w:type="dxa"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Объем инвестиций в основной капитал</w:t>
            </w:r>
          </w:p>
        </w:tc>
        <w:tc>
          <w:tcPr>
            <w:tcW w:w="1559" w:type="dxa"/>
            <w:vAlign w:val="center"/>
          </w:tcPr>
          <w:p w:rsidR="002233D0" w:rsidRPr="00FC1F22" w:rsidRDefault="002233D0" w:rsidP="00FC1F2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тыс. руб. в ценах соответствующих лет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6 275,0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6 609,8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6 989,7</w:t>
            </w:r>
          </w:p>
        </w:tc>
        <w:tc>
          <w:tcPr>
            <w:tcW w:w="1310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7 420,9</w:t>
            </w:r>
          </w:p>
        </w:tc>
        <w:tc>
          <w:tcPr>
            <w:tcW w:w="1134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7 902,4</w:t>
            </w:r>
          </w:p>
        </w:tc>
      </w:tr>
      <w:tr w:rsidR="002233D0" w:rsidRPr="00FC1F22" w:rsidTr="00FC1F22">
        <w:trPr>
          <w:trHeight w:val="240"/>
        </w:trPr>
        <w:tc>
          <w:tcPr>
            <w:tcW w:w="2268" w:type="dxa"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 xml:space="preserve">Среднемесячная номинально начисленная заработная плата в расчете на одного работника </w:t>
            </w:r>
          </w:p>
        </w:tc>
        <w:tc>
          <w:tcPr>
            <w:tcW w:w="1559" w:type="dxa"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рублей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33 770,2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32 727,11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34 036,19</w:t>
            </w:r>
          </w:p>
        </w:tc>
        <w:tc>
          <w:tcPr>
            <w:tcW w:w="1310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35 397,64</w:t>
            </w:r>
          </w:p>
        </w:tc>
        <w:tc>
          <w:tcPr>
            <w:tcW w:w="1134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36 813,5</w:t>
            </w:r>
          </w:p>
        </w:tc>
      </w:tr>
      <w:tr w:rsidR="002233D0" w:rsidRPr="00FC1F22" w:rsidTr="00FC1F22">
        <w:trPr>
          <w:trHeight w:val="240"/>
        </w:trPr>
        <w:tc>
          <w:tcPr>
            <w:tcW w:w="2268" w:type="dxa"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Ввод в действие жилых домов</w:t>
            </w:r>
          </w:p>
        </w:tc>
        <w:tc>
          <w:tcPr>
            <w:tcW w:w="1559" w:type="dxa"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тыс. кв. м общей площади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  <w:highlight w:val="yellow"/>
              </w:rPr>
            </w:pPr>
            <w:r w:rsidRPr="00FC1F2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  <w:r w:rsidRPr="00FC1F2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2233D0" w:rsidRPr="00FC1F22" w:rsidRDefault="002233D0" w:rsidP="00FC1F2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</w:tbl>
    <w:p w:rsidR="002233D0" w:rsidRPr="002233D0" w:rsidRDefault="002233D0" w:rsidP="002233D0">
      <w:pPr>
        <w:widowControl w:val="0"/>
        <w:spacing w:before="40" w:after="4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D0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:rsidR="002233D0" w:rsidRPr="002233D0" w:rsidRDefault="002233D0" w:rsidP="002233D0">
      <w:pPr>
        <w:widowControl w:val="0"/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3D0">
        <w:rPr>
          <w:rFonts w:ascii="Times New Roman" w:hAnsi="Times New Roman"/>
          <w:b/>
          <w:sz w:val="24"/>
          <w:szCs w:val="24"/>
        </w:rPr>
        <w:t>Основные подходы к формированию и прогноз доходов бюджета Пудомягского сельского поселения на 2019 и плановый период 2020 и 2021  года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center"/>
        <w:rPr>
          <w:rFonts w:ascii="Book Antiqua" w:hAnsi="Book Antiqua" w:cs="Book Antiqua"/>
          <w:b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Прогноз доходов бюджета Пудомягского сельского поселения на 2019 и плановый 2020-2021 год произведен на основе показателей текущего года, основных параметров прогноза социально-экономического развития  и с учетом предлагаемых к принятию изменений в налоговое законодательство.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b/>
          <w:bCs/>
          <w:sz w:val="24"/>
          <w:szCs w:val="24"/>
        </w:rPr>
        <w:t>Основные направления налоговой политики</w:t>
      </w:r>
      <w:r w:rsidRPr="002233D0">
        <w:rPr>
          <w:rFonts w:ascii="Times New Roman" w:hAnsi="Times New Roman"/>
          <w:sz w:val="24"/>
          <w:szCs w:val="24"/>
        </w:rPr>
        <w:t xml:space="preserve"> Пудомягского сельского поселения на 2019 и плановый 2020-2021 год подготовлены в рамках составления проекта бюджета Пудомягского сельского поселения,  в соответствии со статьями 172, 184.2 Бюджетного кодекса Российской Федерации (далее – Бюджетный кодекс).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 Бюджетная и налоговая политика Пудомягского сельского поселения на 2019 год и на плановый период 2020 и 2021 годов в области доходов будет выстраиваться с учетом реализации изменений федерального законодательства.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lastRenderedPageBreak/>
        <w:t>При формировании проекта бюджета поселения на 2019 и плановый 2020-2021 год учитывалось налоговое законодательство, действующее на момент составления проекта бюджета, а также планируемые изменения и дополнения в законодательство Российской Федерации о налогах и сборах, вступающие в действие с 1 января 2019 года.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Изменения, которые произойдут в налоговой сфере, затронут порядок исчисления отдельных федеральных налогов, формирующих доходную часть местных бюджетов Ленинградской области. </w:t>
      </w:r>
    </w:p>
    <w:p w:rsidR="002233D0" w:rsidRPr="002233D0" w:rsidRDefault="002233D0" w:rsidP="002233D0">
      <w:pPr>
        <w:widowControl w:val="0"/>
        <w:spacing w:before="40" w:after="40" w:line="240" w:lineRule="auto"/>
        <w:ind w:right="1" w:firstLine="567"/>
        <w:jc w:val="both"/>
        <w:rPr>
          <w:rFonts w:ascii="Times New Roman" w:hAnsi="Times New Roman"/>
          <w:b/>
          <w:sz w:val="24"/>
          <w:szCs w:val="24"/>
        </w:rPr>
      </w:pPr>
      <w:r w:rsidRPr="002233D0">
        <w:rPr>
          <w:rFonts w:ascii="Times New Roman" w:hAnsi="Times New Roman"/>
          <w:b/>
          <w:sz w:val="24"/>
          <w:szCs w:val="24"/>
        </w:rPr>
        <w:t>Налог на доходы физических лиц</w:t>
      </w:r>
    </w:p>
    <w:p w:rsidR="002233D0" w:rsidRPr="002233D0" w:rsidRDefault="002233D0" w:rsidP="002233D0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bCs/>
          <w:sz w:val="24"/>
          <w:szCs w:val="24"/>
        </w:rPr>
        <w:t xml:space="preserve">С 1 января 2015 года вступает в силу новые правила предоставления имущественного налогового вычета по НДФЛ. </w:t>
      </w:r>
      <w:r w:rsidRPr="002233D0">
        <w:rPr>
          <w:rFonts w:ascii="Times New Roman" w:hAnsi="Times New Roman"/>
          <w:sz w:val="24"/>
          <w:szCs w:val="24"/>
        </w:rPr>
        <w:t>Изменения, внесенные в статью 220 Налогового кодекса РФ, предусматривают, в частности:</w:t>
      </w:r>
    </w:p>
    <w:p w:rsidR="002233D0" w:rsidRPr="002233D0" w:rsidRDefault="002233D0" w:rsidP="002233D0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- возможность получения имущественного налогового вычета по расходам на приобретение (строительство) нескольких объектов недвижимости (жилья) до полного использования его предельного размера 2 млн. рублей. Имущественный вычет по расходам на погашение процентов по целевым займам (кредитам), фактически израсходованным на новое строительство (приобретение) жилья может быть предоставлен только в отношении одного объекта недвижимости, в сумме не более 3 млн. рублей;</w:t>
      </w:r>
    </w:p>
    <w:p w:rsidR="002233D0" w:rsidRPr="002233D0" w:rsidRDefault="002233D0" w:rsidP="002233D0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- возможность родителей (опекунов, попечителей) получить имущественные налоговые вычеты в отношении объектов недвижимости (жилья), приобретенных в собственность их несовершеннолетних детей (подопечных).</w:t>
      </w:r>
    </w:p>
    <w:p w:rsidR="002233D0" w:rsidRPr="002233D0" w:rsidRDefault="002233D0" w:rsidP="002233D0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Новые правила применяются к правоотношениям по предоставлению налоговых вычетов, возникшим после дня вступления в силу указанного Федерального закона, то есть после 1 января 2015 года.</w:t>
      </w:r>
    </w:p>
    <w:p w:rsidR="002233D0" w:rsidRPr="002233D0" w:rsidRDefault="002233D0" w:rsidP="002233D0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33D0">
        <w:rPr>
          <w:rFonts w:ascii="Times New Roman" w:hAnsi="Times New Roman"/>
          <w:b/>
          <w:sz w:val="24"/>
          <w:szCs w:val="24"/>
        </w:rPr>
        <w:t>Акцизы на нефтепродукты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В бюджетном послании губернатора Ленобласти о целях бюджетной политики на 2019-2021 года обозначены дополнительные поступления в бюджеты муниципальных образований акцизов на нефтепродукты по дифференцированным нормативам, исходя из зачисления в местные бюджеты 10 % налоговых доходов консолидированного бюджета Ленинградской области от указанного налога.  Средства будут направлены на формирование дорожных фондов муниципальных образований.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33D0">
        <w:rPr>
          <w:rFonts w:ascii="Times New Roman" w:hAnsi="Times New Roman"/>
          <w:b/>
          <w:sz w:val="24"/>
          <w:szCs w:val="24"/>
        </w:rPr>
        <w:t>Специальные налоговые режимы</w:t>
      </w:r>
    </w:p>
    <w:p w:rsidR="002233D0" w:rsidRPr="002233D0" w:rsidRDefault="002233D0" w:rsidP="002233D0">
      <w:pPr>
        <w:widowControl w:val="0"/>
        <w:tabs>
          <w:tab w:val="left" w:pos="0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Проектом областного закона "Об установлении единых нормативов отчислений в бюджеты муниципальных районов (городских округов) Ленинградской области от налога, взимаемого в связи с применением упрощенной системы налогообложения" с 1 января 2014 года предусмотрен единый норматив отчислений в бюджеты муниципальных районов (городских округов) Ленинградской области в размере 100 процентов.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В 2013 году сумма страховых взносов, уплачиваемых </w:t>
      </w:r>
      <w:proofErr w:type="spellStart"/>
      <w:r w:rsidRPr="002233D0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Pr="002233D0">
        <w:rPr>
          <w:rFonts w:ascii="Times New Roman" w:hAnsi="Times New Roman"/>
          <w:sz w:val="24"/>
          <w:szCs w:val="24"/>
        </w:rPr>
        <w:t xml:space="preserve"> населением в фиксированных размерах, увеличилась по сравнению с 2012 годом почти в 2 раза. В целях смягчения негативных последствий повышения страховой нагрузки Федеральным законом от 23.07.2013 №237-ФЗ с 1 января 2014 года определен порядок исчисления страховых взносов, учитывающий величину полученного индивидуальным предпринимателем дохода: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 - при величине годового дохода менее 300 тысяч рублей страховой взнос исчисляется как произведение МРОТ и тарифа страховых взносов, увеличенное в 12 раз;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- при величине годового дохода свыше 300 тысяч рублей - как произведение МРОТ и тарифа страховых взносов, увеличенное в 12 раз, плюс один процент от суммы превышения величины фактически полученного дохода над установленной величиной в 300 тысяч рублей.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Помимо этого установлен порядок определения полученного дохода для разных категорий налогоплательщиков (в том числе применяющих специальные режимы налогообложения).</w:t>
      </w:r>
    </w:p>
    <w:p w:rsidR="002233D0" w:rsidRPr="002233D0" w:rsidRDefault="002233D0" w:rsidP="002233D0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33D0">
        <w:rPr>
          <w:rFonts w:ascii="Times New Roman" w:hAnsi="Times New Roman"/>
          <w:b/>
          <w:sz w:val="24"/>
          <w:szCs w:val="24"/>
        </w:rPr>
        <w:t>Транспортный налог</w:t>
      </w:r>
    </w:p>
    <w:p w:rsidR="002233D0" w:rsidRPr="002233D0" w:rsidRDefault="002233D0" w:rsidP="002233D0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bCs/>
          <w:sz w:val="24"/>
          <w:szCs w:val="24"/>
        </w:rPr>
        <w:t>С 2016 доходы в бюджет поселений транспортный налог отменен.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2233D0">
        <w:rPr>
          <w:rFonts w:ascii="Times New Roman" w:eastAsia="Calibri" w:hAnsi="Times New Roman"/>
          <w:b/>
          <w:bCs/>
          <w:iCs/>
          <w:sz w:val="24"/>
          <w:szCs w:val="24"/>
        </w:rPr>
        <w:lastRenderedPageBreak/>
        <w:t xml:space="preserve"> Налог на имущество физических лиц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proofErr w:type="gramStart"/>
      <w:r w:rsidRPr="002233D0">
        <w:rPr>
          <w:rFonts w:ascii="Times New Roman" w:eastAsia="Calibri" w:hAnsi="Times New Roman"/>
          <w:bCs/>
          <w:iCs/>
          <w:sz w:val="24"/>
          <w:szCs w:val="24"/>
        </w:rPr>
        <w:t>К объектам налогообложения по налогу на недвижимое имущество отнесены расположенные в пределах муниципального образования (городов федерального значения Москвы и Санкт-Петербурга) здания, строения, сооружения, жилые и нежилые помещения, объекты незавершенного капитального строительства, а также земельные участки, на котором располагают объекты капитального строительства или объекты незавершенного капитального строительства.</w:t>
      </w:r>
      <w:proofErr w:type="gramEnd"/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2233D0">
        <w:rPr>
          <w:rFonts w:ascii="Times New Roman" w:eastAsia="Calibri" w:hAnsi="Times New Roman"/>
          <w:bCs/>
          <w:iCs/>
          <w:sz w:val="24"/>
          <w:szCs w:val="24"/>
        </w:rPr>
        <w:t>В качестве налоговой базы для исчисления налога на недвижимое имущество применяется кадастровая стоимость объекта налогообложения, определенная на 1 января года, являющегося налоговым периодом.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2233D0">
        <w:rPr>
          <w:rFonts w:ascii="Times New Roman" w:eastAsia="Calibri" w:hAnsi="Times New Roman"/>
          <w:bCs/>
          <w:iCs/>
          <w:sz w:val="24"/>
          <w:szCs w:val="24"/>
        </w:rPr>
        <w:t>Налоговый вычет предлагается предоставлять всем налогоплательщикам в отношении жилого помещения, а также жилого строения, расположенного на земельном участке в садоводческом или дачном некоммерческом объединении, в размере кадастровой стоимости 50 квадратных метров соответствующего объекта налогообложения.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2233D0">
        <w:rPr>
          <w:rFonts w:ascii="Times New Roman" w:eastAsia="Calibri" w:hAnsi="Times New Roman"/>
          <w:bCs/>
          <w:iCs/>
          <w:sz w:val="24"/>
          <w:szCs w:val="24"/>
        </w:rPr>
        <w:t>В отношении объектов налогообложения, кадастровая стоимость которых составляет до 300 млн. рублей включительно, 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 и Санкт-Петербурга) в размерах, не превышающих: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2233D0">
        <w:rPr>
          <w:rFonts w:ascii="Times New Roman" w:eastAsia="Calibri" w:hAnsi="Times New Roman"/>
          <w:bCs/>
          <w:iCs/>
          <w:sz w:val="24"/>
          <w:szCs w:val="24"/>
        </w:rPr>
        <w:t>- 0,1% в отношении жилых помещений, в том числе жилых домов (строений), расположенных на земельных участках в садоводческих, огороднических и дачных некоммерческих объединениях, а также в отношении объектов незавершенного капитального строительства, относящихся к указанным объектам;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2233D0">
        <w:rPr>
          <w:rFonts w:ascii="Times New Roman" w:eastAsia="Calibri" w:hAnsi="Times New Roman"/>
          <w:bCs/>
          <w:iCs/>
          <w:sz w:val="24"/>
          <w:szCs w:val="24"/>
        </w:rPr>
        <w:t>- 0,5% в отношении объектов капитального строительства и объектов незавершенного капитального строительства, не относящихся к жилищному фонду;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2233D0">
        <w:rPr>
          <w:rFonts w:ascii="Times New Roman" w:eastAsia="Calibri" w:hAnsi="Times New Roman"/>
          <w:bCs/>
          <w:iCs/>
          <w:sz w:val="24"/>
          <w:szCs w:val="24"/>
        </w:rPr>
        <w:t>- 0,3% в отношении земельных участков: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2233D0">
        <w:rPr>
          <w:rFonts w:ascii="Times New Roman" w:eastAsia="Calibri" w:hAnsi="Times New Roman"/>
          <w:bCs/>
          <w:iCs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proofErr w:type="gramStart"/>
      <w:r w:rsidRPr="002233D0">
        <w:rPr>
          <w:rFonts w:ascii="Times New Roman" w:eastAsia="Calibri" w:hAnsi="Times New Roman"/>
          <w:bCs/>
          <w:iCs/>
          <w:sz w:val="24"/>
          <w:szCs w:val="24"/>
        </w:rPr>
        <w:t>занятых</w:t>
      </w:r>
      <w:proofErr w:type="gramEnd"/>
      <w:r w:rsidRPr="002233D0">
        <w:rPr>
          <w:rFonts w:ascii="Times New Roman" w:eastAsia="Calibri" w:hAnsi="Times New Roman"/>
          <w:bCs/>
          <w:iCs/>
          <w:sz w:val="24"/>
          <w:szCs w:val="24"/>
        </w:rPr>
        <w:t xml:space="preserve"> жилищным фондом (за исключением доли в праве на земельный участок, приходящейся на объект, не относящийся к жилищному фонду) или приобретенных (предоставленных) для жилищного строительства;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proofErr w:type="gramStart"/>
      <w:r w:rsidRPr="002233D0">
        <w:rPr>
          <w:rFonts w:ascii="Times New Roman" w:eastAsia="Calibri" w:hAnsi="Times New Roman"/>
          <w:bCs/>
          <w:iCs/>
          <w:sz w:val="24"/>
          <w:szCs w:val="24"/>
        </w:rPr>
        <w:t>приобретенных</w:t>
      </w:r>
      <w:proofErr w:type="gramEnd"/>
      <w:r w:rsidRPr="002233D0">
        <w:rPr>
          <w:rFonts w:ascii="Times New Roman" w:eastAsia="Calibri" w:hAnsi="Times New Roman"/>
          <w:bCs/>
          <w:iCs/>
          <w:sz w:val="24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2233D0">
        <w:rPr>
          <w:rFonts w:ascii="Times New Roman" w:eastAsia="Calibri" w:hAnsi="Times New Roman"/>
          <w:bCs/>
          <w:iCs/>
          <w:sz w:val="24"/>
          <w:szCs w:val="24"/>
        </w:rPr>
        <w:t>- 1,5% в отношении прочих земельных участков.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2233D0">
        <w:rPr>
          <w:rFonts w:ascii="Times New Roman" w:eastAsia="Calibri" w:hAnsi="Times New Roman"/>
          <w:bCs/>
          <w:iCs/>
          <w:sz w:val="24"/>
          <w:szCs w:val="24"/>
        </w:rPr>
        <w:t>В отношении объектов налогообложения, совокупная кадастровая стоимость которых превышает 300 млн. рублей (за исключением объектов капитального строительства и незавершенного капитального строительства, кадастровая стоимость каждого из которых превышает 300 млн. рублей), устанавливаются повышенные налоговые ставки в размере не превышающем: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2233D0">
        <w:rPr>
          <w:rFonts w:ascii="Times New Roman" w:eastAsia="Calibri" w:hAnsi="Times New Roman"/>
          <w:bCs/>
          <w:iCs/>
          <w:sz w:val="24"/>
          <w:szCs w:val="24"/>
        </w:rPr>
        <w:t>- 0,5% в отношении объектов капитального строительства и объектов незавершенного капитального строительства, вне зависимости от их принадлежности к жилищному фонду;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2233D0">
        <w:rPr>
          <w:rFonts w:ascii="Times New Roman" w:eastAsia="Calibri" w:hAnsi="Times New Roman"/>
          <w:bCs/>
          <w:iCs/>
          <w:sz w:val="24"/>
          <w:szCs w:val="24"/>
        </w:rPr>
        <w:t>- 1,5% в отношении земельных участков, вне зависимости от категории земли и разрешенного использования земельного участка.</w:t>
      </w:r>
    </w:p>
    <w:p w:rsidR="002233D0" w:rsidRPr="002233D0" w:rsidRDefault="002233D0" w:rsidP="0022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2233D0">
        <w:rPr>
          <w:rFonts w:ascii="Times New Roman" w:eastAsia="Calibri" w:hAnsi="Times New Roman"/>
          <w:bCs/>
          <w:iCs/>
          <w:sz w:val="24"/>
          <w:szCs w:val="24"/>
        </w:rPr>
        <w:t>В отношении объектов капитального строительства и незавершенного капитального строительства, кадастровая стоимость каждого из которых превышает 300 млн. рублей, налоговые ставки устанавливаются в размере от 0,5 до 1 процента включительно.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2233D0">
        <w:rPr>
          <w:rFonts w:ascii="Times New Roman" w:hAnsi="Times New Roman"/>
          <w:snapToGrid w:val="0"/>
          <w:sz w:val="24"/>
          <w:szCs w:val="24"/>
        </w:rPr>
        <w:t xml:space="preserve">Для увеличения доходной части бюджета </w:t>
      </w:r>
      <w:r w:rsidRPr="002233D0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2233D0">
        <w:rPr>
          <w:rFonts w:ascii="Times New Roman" w:hAnsi="Times New Roman"/>
          <w:snapToGrid w:val="0"/>
          <w:sz w:val="24"/>
          <w:szCs w:val="24"/>
        </w:rPr>
        <w:t xml:space="preserve"> необходимо принятие действенных мер по повышению налогового потенциала, в том числе:</w:t>
      </w:r>
    </w:p>
    <w:p w:rsidR="002233D0" w:rsidRPr="002233D0" w:rsidRDefault="002233D0" w:rsidP="002233D0">
      <w:pPr>
        <w:widowControl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- осуществление анализа обоснованности, эффективности и целесообразности предоставления налоговых льгот, установленных нормативными правовыми актами органов местного самоуправления;  </w:t>
      </w:r>
    </w:p>
    <w:p w:rsidR="002233D0" w:rsidRPr="002233D0" w:rsidRDefault="002233D0" w:rsidP="002233D0">
      <w:pPr>
        <w:widowControl w:val="0"/>
        <w:spacing w:before="40" w:after="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33D0">
        <w:rPr>
          <w:rFonts w:ascii="Times New Roman" w:hAnsi="Times New Roman"/>
          <w:bCs/>
          <w:sz w:val="24"/>
          <w:szCs w:val="24"/>
        </w:rPr>
        <w:t xml:space="preserve">- проведение целенаправленных мероприятий </w:t>
      </w:r>
      <w:proofErr w:type="gramStart"/>
      <w:r w:rsidRPr="002233D0">
        <w:rPr>
          <w:rFonts w:ascii="Times New Roman" w:hAnsi="Times New Roman"/>
          <w:bCs/>
          <w:sz w:val="24"/>
          <w:szCs w:val="24"/>
        </w:rPr>
        <w:t>по сокращению имеющейся задолженности по налогам в рамках работы комиссий по неплатежам в бюджет</w:t>
      </w:r>
      <w:proofErr w:type="gramEnd"/>
      <w:r w:rsidRPr="002233D0">
        <w:rPr>
          <w:rFonts w:ascii="Times New Roman" w:hAnsi="Times New Roman"/>
          <w:bCs/>
          <w:sz w:val="24"/>
          <w:szCs w:val="24"/>
        </w:rPr>
        <w:t>;</w:t>
      </w:r>
    </w:p>
    <w:p w:rsidR="002233D0" w:rsidRPr="002233D0" w:rsidRDefault="002233D0" w:rsidP="002233D0">
      <w:pPr>
        <w:widowControl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lastRenderedPageBreak/>
        <w:t>- систематическая работа с организациями, которые в качестве налогового агента не перечисляют в бюджет налог на доходы физических лиц, удержанный с работников, нарушая тем самым налоговое законодательство;</w:t>
      </w:r>
    </w:p>
    <w:p w:rsidR="002233D0" w:rsidRPr="002233D0" w:rsidRDefault="002233D0" w:rsidP="002233D0">
      <w:pPr>
        <w:widowControl w:val="0"/>
        <w:spacing w:before="40" w:after="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33D0">
        <w:rPr>
          <w:rFonts w:ascii="Times New Roman" w:hAnsi="Times New Roman"/>
          <w:bCs/>
          <w:sz w:val="24"/>
          <w:szCs w:val="24"/>
        </w:rPr>
        <w:t>- работу по легализации заработной платы, повышению её уровня всеми работодателями не ниже величины прожиточного минимума для трудоспособного населения, установленного в Ленинградской области.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Существенным аспектом налоговой политики будет также являться продолжение совершенствования налогового администрирования, что окажет положительное влияние на уровень доходной базы за счет повышения собираемости налоговых платежей во все уровни бюджетной системы, а также увеличения количества налогоплательщиков, работающих на территории Пудомягского сельского поселения. При этом особое внимание необходимо уделять вопросам полноты поступления в бюджет средств от предоставления в аренду земельных участков и недвижимого имущества.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Все вышеперечисленные меры, проводимые в рамках реализации налоговой политики, должны обеспечить поддержание сбалансированности бюджета Пудомягского сельского поселения, что позволит осуществлять финансирование расходных обязательств в полном объеме.</w:t>
      </w:r>
      <w:r w:rsidRPr="002233D0">
        <w:rPr>
          <w:rFonts w:ascii="Times New Roman" w:hAnsi="Times New Roman"/>
          <w:bCs/>
          <w:sz w:val="24"/>
          <w:szCs w:val="24"/>
        </w:rPr>
        <w:t xml:space="preserve"> </w:t>
      </w:r>
      <w:r w:rsidRPr="002233D0">
        <w:rPr>
          <w:rFonts w:ascii="Times New Roman" w:hAnsi="Times New Roman"/>
          <w:sz w:val="24"/>
          <w:szCs w:val="24"/>
        </w:rPr>
        <w:t xml:space="preserve">                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233D0">
        <w:rPr>
          <w:rFonts w:ascii="Times New Roman" w:hAnsi="Times New Roman"/>
          <w:b/>
          <w:sz w:val="24"/>
          <w:szCs w:val="24"/>
        </w:rPr>
        <w:t>Основные цели и задачи бюджетной политики  Пудомягского сельского поселения на 2019-2021 годы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b/>
          <w:sz w:val="24"/>
          <w:szCs w:val="24"/>
        </w:rPr>
        <w:t>Задачи</w:t>
      </w:r>
      <w:r w:rsidRPr="002233D0">
        <w:rPr>
          <w:rFonts w:ascii="Times New Roman" w:hAnsi="Times New Roman"/>
          <w:sz w:val="24"/>
          <w:szCs w:val="24"/>
        </w:rPr>
        <w:t xml:space="preserve"> дальнейшего экономического   и социального  развития   района в 2019-2021 годах должны решаться с обязательным обеспечением долгосрочной сбалансированности и устойчивости бюджетной системы. Необходимо  стремиться к повышению фактической результативности и отдачи от исполнения бюджетных расходов наряду с сокращением размера и стоимости финансовых заимствований, привлекаемых для финансирования дефицита бюджета. 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Бюджетная и налоговая политика Пудомягского сельского поселения на среднесрочную перспективу обеспечивает преемственность целей и задач предыдущего планового периода и ориентирована, в первую очередь, на достижение стратегической цели - повышение качества жизни населения Пудомягского сельского поселения за счет создания условий для обеспечения граждан доступными и качественными муниципальными услугами и обеспечения социальной защищенности.</w:t>
      </w:r>
      <w:r w:rsidRPr="002233D0">
        <w:rPr>
          <w:rFonts w:ascii="Times New Roman" w:hAnsi="Times New Roman"/>
          <w:sz w:val="24"/>
          <w:szCs w:val="24"/>
        </w:rPr>
        <w:br/>
      </w:r>
      <w:r w:rsidRPr="002233D0">
        <w:rPr>
          <w:rFonts w:ascii="Times New Roman" w:hAnsi="Times New Roman"/>
          <w:b/>
          <w:sz w:val="24"/>
          <w:szCs w:val="24"/>
        </w:rPr>
        <w:t xml:space="preserve">         Целью</w:t>
      </w:r>
      <w:r w:rsidRPr="002233D0">
        <w:rPr>
          <w:rFonts w:ascii="Times New Roman" w:hAnsi="Times New Roman"/>
          <w:sz w:val="24"/>
          <w:szCs w:val="24"/>
        </w:rPr>
        <w:t xml:space="preserve"> Основных направлений бюджетной и налоговой политики является определение условий, используемых при составлении проекта бюджета </w:t>
      </w:r>
      <w:proofErr w:type="gramStart"/>
      <w:r w:rsidRPr="002233D0">
        <w:rPr>
          <w:rFonts w:ascii="Times New Roman" w:hAnsi="Times New Roman"/>
          <w:sz w:val="24"/>
          <w:szCs w:val="24"/>
        </w:rPr>
        <w:t>г</w:t>
      </w:r>
      <w:proofErr w:type="gramEnd"/>
      <w:r w:rsidRPr="002233D0">
        <w:rPr>
          <w:rFonts w:ascii="Times New Roman" w:hAnsi="Times New Roman"/>
          <w:sz w:val="24"/>
          <w:szCs w:val="24"/>
        </w:rPr>
        <w:t xml:space="preserve"> Пудомягского сельского поселения на 2019 год и на плановый период 2020 и 2021 годов, подходов к его формированию, основных характеристик и прогнозируемых параметров до 2021 года, а также обеспечение прозрачности и открытости бюджетного планирования.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b/>
          <w:sz w:val="24"/>
          <w:szCs w:val="24"/>
        </w:rPr>
        <w:t>Основным источником</w:t>
      </w:r>
      <w:r w:rsidRPr="002233D0">
        <w:rPr>
          <w:rFonts w:ascii="Times New Roman" w:hAnsi="Times New Roman"/>
          <w:sz w:val="24"/>
          <w:szCs w:val="24"/>
        </w:rPr>
        <w:t xml:space="preserve"> для повышения эффективности планирования и исполнения бюджета должно явиться улучшение качества экономических проработок и   обоснований   бюджетных    расходов    на   этапе    их    утверждения в условиях перехода на программную структуру, а также повышение прозрачности и </w:t>
      </w:r>
      <w:proofErr w:type="gramStart"/>
      <w:r w:rsidRPr="002233D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233D0">
        <w:rPr>
          <w:rFonts w:ascii="Times New Roman" w:hAnsi="Times New Roman"/>
          <w:sz w:val="24"/>
          <w:szCs w:val="24"/>
        </w:rPr>
        <w:t xml:space="preserve"> исполнением утвержденных планов в процессе подготовки перехода на электронный бюджет. 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33D0">
        <w:rPr>
          <w:rFonts w:ascii="Times New Roman" w:hAnsi="Times New Roman"/>
          <w:b/>
          <w:bCs/>
          <w:sz w:val="24"/>
          <w:szCs w:val="24"/>
        </w:rPr>
        <w:t>Итоги реализации бюджетной и налоговой политики в 2018 году</w:t>
      </w:r>
    </w:p>
    <w:p w:rsidR="002233D0" w:rsidRPr="002233D0" w:rsidRDefault="002233D0" w:rsidP="002233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По итогам исполнения бюджета МО </w:t>
      </w:r>
      <w:r w:rsidRPr="002233D0">
        <w:rPr>
          <w:rFonts w:ascii="Times New Roman" w:hAnsi="Times New Roman"/>
          <w:i/>
          <w:sz w:val="24"/>
          <w:szCs w:val="24"/>
        </w:rPr>
        <w:t xml:space="preserve">«Пудомягское сельское поселение» </w:t>
      </w:r>
      <w:r w:rsidRPr="002233D0">
        <w:rPr>
          <w:rFonts w:ascii="Times New Roman" w:hAnsi="Times New Roman"/>
          <w:sz w:val="24"/>
          <w:szCs w:val="24"/>
        </w:rPr>
        <w:t>по состоянию на отчетную дату</w:t>
      </w:r>
      <w:r w:rsidRPr="002233D0">
        <w:rPr>
          <w:rFonts w:ascii="Times New Roman" w:hAnsi="Times New Roman"/>
          <w:i/>
          <w:sz w:val="24"/>
          <w:szCs w:val="24"/>
        </w:rPr>
        <w:t>:</w:t>
      </w:r>
    </w:p>
    <w:p w:rsidR="002233D0" w:rsidRPr="002233D0" w:rsidRDefault="002233D0" w:rsidP="002233D0">
      <w:pPr>
        <w:widowControl w:val="0"/>
        <w:numPr>
          <w:ilvl w:val="0"/>
          <w:numId w:val="7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Бюджетные назначения по доходам бюджета МО на 2017 год составляли – 15 943,13 тыс. руб., в том числе:</w:t>
      </w:r>
    </w:p>
    <w:p w:rsidR="002233D0" w:rsidRPr="002233D0" w:rsidRDefault="002233D0" w:rsidP="002233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– по налоговым доходам – 15 071,34 тыс. руб. (94,5% от общей суммы), </w:t>
      </w:r>
    </w:p>
    <w:p w:rsidR="002233D0" w:rsidRPr="002233D0" w:rsidRDefault="002233D0" w:rsidP="002233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– по неналоговым доходам – 871,79 тыс. руб. (5,5 % от общей суммы).</w:t>
      </w:r>
    </w:p>
    <w:p w:rsidR="002233D0" w:rsidRPr="002233D0" w:rsidRDefault="002233D0" w:rsidP="002233D0">
      <w:pPr>
        <w:widowControl w:val="0"/>
        <w:numPr>
          <w:ilvl w:val="0"/>
          <w:numId w:val="7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За отчетный период в бюджет МО поступило – 23 449,56 тыс. руб. (147,08 % от бюджетных назначений на 2017 год), в том числе:</w:t>
      </w:r>
    </w:p>
    <w:p w:rsidR="002233D0" w:rsidRPr="002233D0" w:rsidRDefault="002233D0" w:rsidP="002233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– по налоговым доходам – 22 248,81 тыс. руб. (147,62 % от бюджетных назначений на 2017 год), </w:t>
      </w:r>
    </w:p>
    <w:p w:rsidR="002233D0" w:rsidRPr="002233D0" w:rsidRDefault="002233D0" w:rsidP="002233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lastRenderedPageBreak/>
        <w:t>– по неналоговым доходам – 1 200,75 тыс. руб. (137,73 % от бюджетных назначений на 2017 год).</w:t>
      </w:r>
    </w:p>
    <w:p w:rsidR="002233D0" w:rsidRPr="002233D0" w:rsidRDefault="002233D0" w:rsidP="002233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По сравнению с АППГ поступление налоговых и неналоговых доходов увеличилось на 3 006,1 тыс. руб., или на 14,7 %, в том числе:</w:t>
      </w:r>
    </w:p>
    <w:p w:rsidR="002233D0" w:rsidRPr="002233D0" w:rsidRDefault="002233D0" w:rsidP="002233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– по налоговым доходам – на 2 607,9 тыс. руб. (13,28 %), </w:t>
      </w:r>
    </w:p>
    <w:p w:rsidR="002233D0" w:rsidRPr="002233D0" w:rsidRDefault="002233D0" w:rsidP="002233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– по неналоговым доходам – на 398,2 тыс. руб. (49,62 %).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233D0" w:rsidRPr="002233D0" w:rsidRDefault="002233D0" w:rsidP="002233D0">
      <w:pPr>
        <w:widowControl w:val="0"/>
        <w:tabs>
          <w:tab w:val="left" w:pos="0"/>
          <w:tab w:val="left" w:pos="142"/>
        </w:tabs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3D0">
        <w:rPr>
          <w:rFonts w:ascii="Times New Roman" w:hAnsi="Times New Roman"/>
          <w:b/>
          <w:sz w:val="24"/>
          <w:szCs w:val="24"/>
        </w:rPr>
        <w:t>Основными целями бюджетной политики на 2019-2021  год и  среднесрочную перспективу являются: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3D0" w:rsidRPr="002233D0" w:rsidRDefault="002233D0" w:rsidP="002233D0">
      <w:pPr>
        <w:widowControl w:val="0"/>
        <w:tabs>
          <w:tab w:val="left" w:pos="851"/>
        </w:tabs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1)</w:t>
      </w:r>
      <w:r w:rsidRPr="002233D0">
        <w:rPr>
          <w:rFonts w:ascii="Times New Roman" w:hAnsi="Times New Roman"/>
          <w:sz w:val="24"/>
          <w:szCs w:val="24"/>
        </w:rPr>
        <w:tab/>
        <w:t>Преобразование бюджетной политики в инструмент реализации социально-экономической политики.</w:t>
      </w:r>
    </w:p>
    <w:p w:rsidR="002233D0" w:rsidRPr="002233D0" w:rsidRDefault="002233D0" w:rsidP="002233D0">
      <w:pPr>
        <w:widowControl w:val="0"/>
        <w:tabs>
          <w:tab w:val="left" w:pos="851"/>
        </w:tabs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2)</w:t>
      </w:r>
      <w:r w:rsidRPr="002233D0">
        <w:rPr>
          <w:rFonts w:ascii="Times New Roman" w:hAnsi="Times New Roman"/>
          <w:sz w:val="24"/>
          <w:szCs w:val="24"/>
        </w:rPr>
        <w:tab/>
        <w:t xml:space="preserve">Повышение качества предоставления муниципальных  услуг. </w:t>
      </w:r>
    </w:p>
    <w:p w:rsidR="002233D0" w:rsidRPr="002233D0" w:rsidRDefault="002233D0" w:rsidP="002233D0">
      <w:pPr>
        <w:widowControl w:val="0"/>
        <w:tabs>
          <w:tab w:val="left" w:pos="851"/>
        </w:tabs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3)</w:t>
      </w:r>
      <w:r w:rsidRPr="002233D0">
        <w:rPr>
          <w:rFonts w:ascii="Times New Roman" w:hAnsi="Times New Roman"/>
          <w:sz w:val="24"/>
          <w:szCs w:val="24"/>
        </w:rPr>
        <w:tab/>
        <w:t>Обеспечение макроэкономической стабильности и бюджетной устойчивости.</w:t>
      </w:r>
    </w:p>
    <w:p w:rsidR="002233D0" w:rsidRPr="002233D0" w:rsidRDefault="002233D0" w:rsidP="002233D0">
      <w:pPr>
        <w:widowControl w:val="0"/>
        <w:tabs>
          <w:tab w:val="left" w:pos="851"/>
        </w:tabs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4)</w:t>
      </w:r>
      <w:r w:rsidRPr="002233D0">
        <w:rPr>
          <w:rFonts w:ascii="Times New Roman" w:hAnsi="Times New Roman"/>
          <w:sz w:val="24"/>
          <w:szCs w:val="24"/>
        </w:rPr>
        <w:tab/>
        <w:t>Дальнейшее совершенствование межбюджетных отношений.</w:t>
      </w:r>
    </w:p>
    <w:p w:rsidR="002233D0" w:rsidRPr="002233D0" w:rsidRDefault="002233D0" w:rsidP="002233D0">
      <w:pPr>
        <w:widowControl w:val="0"/>
        <w:tabs>
          <w:tab w:val="left" w:pos="851"/>
        </w:tabs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5)</w:t>
      </w:r>
      <w:r w:rsidRPr="002233D0">
        <w:rPr>
          <w:rFonts w:ascii="Times New Roman" w:hAnsi="Times New Roman"/>
          <w:sz w:val="24"/>
          <w:szCs w:val="24"/>
        </w:rPr>
        <w:tab/>
        <w:t>Совершенствование налоговой политики.</w:t>
      </w:r>
    </w:p>
    <w:p w:rsidR="002233D0" w:rsidRPr="002233D0" w:rsidRDefault="002233D0" w:rsidP="002233D0">
      <w:pPr>
        <w:widowControl w:val="0"/>
        <w:tabs>
          <w:tab w:val="left" w:pos="851"/>
        </w:tabs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6)</w:t>
      </w:r>
      <w:r w:rsidRPr="002233D0">
        <w:rPr>
          <w:rFonts w:ascii="Times New Roman" w:hAnsi="Times New Roman"/>
          <w:sz w:val="24"/>
          <w:szCs w:val="24"/>
        </w:rPr>
        <w:tab/>
        <w:t>Обеспечение прозрачности и открытости бюджетного процесса.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Преобразование бюджетной политики в инструмент реализации социально-экономической политики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Механизмы социально-экономической политики должны иметь надежное, точно просчитанное бюджетное обеспечение. Должны быть четко определены объемы бюджетного финансирования, необходимые для достижения конкретных количественно определенных целей социально-экономической политики.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Необходимо уходить от оценки исполнения бюджета в виде фиксации расходования средств </w:t>
      </w:r>
      <w:proofErr w:type="gramStart"/>
      <w:r w:rsidRPr="002233D0">
        <w:rPr>
          <w:rFonts w:ascii="Times New Roman" w:hAnsi="Times New Roman"/>
          <w:sz w:val="24"/>
          <w:szCs w:val="24"/>
        </w:rPr>
        <w:t>на те</w:t>
      </w:r>
      <w:proofErr w:type="gramEnd"/>
      <w:r w:rsidRPr="002233D0">
        <w:rPr>
          <w:rFonts w:ascii="Times New Roman" w:hAnsi="Times New Roman"/>
          <w:sz w:val="24"/>
          <w:szCs w:val="24"/>
        </w:rPr>
        <w:t xml:space="preserve"> или иные цели. Критерием должно стать достижение целей социально-экономической политики, на финансовое обеспечение которых направляются бюджетные средства.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Если бюджетные средства израсходованы в большем объеме, чем намечено, а цель достигнута в меньшей степени, чем определено, то в каждом подобном случае необходимо выявлять и устранять причины такого результата использования бюджетных ассигнований.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Бюджетные инвестиции должны быть настроены на повышение качества предпринимательского и инвестиционного климата. За счет бюджетных средств не должны осуществляться инвестиционные расходы, создающие конкуренцию частным инвестициям. Наоборот, бюджетные инвестиции в экономику должны стимулировать рост частных инвестиций, способствовать формированию современной транспортной и инженерной инфраструктуры.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При планировании перехода на «программный бюджет» необходимо обеспечить согласованность региональных и федеральных и муниципальных целевых программ. 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Необходимо уточнить и дополнить систему критериев оценки рассматриваемых программ с целью эффективного использования средств бюджета для максимизации социально-экономических результатов от их реализации.  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Формирование и исполнение «программного бюджета» должны сопровождаться внедрением современной интегрированной информационной системы управления общественными финансами «Электронный бюджет», которая должна позволить перейти на качественно новый уровень управления муниципальными финансами и создать инструментарий для принятия обоснованных управленческих решений в целях повышения эффективности и результативности бюджетных расходов.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Система «Электронный бюджет» должна обеспечивать прозрачность финансово-</w:t>
      </w:r>
      <w:r w:rsidRPr="002233D0">
        <w:rPr>
          <w:rFonts w:ascii="Times New Roman" w:hAnsi="Times New Roman"/>
          <w:sz w:val="24"/>
          <w:szCs w:val="24"/>
        </w:rPr>
        <w:lastRenderedPageBreak/>
        <w:t>хозяйственной деятельности каждого отдельного участника бюджетного процесса, гарантировать достоверность открытость и подотчетность их деятельности, предусматривать возможность участия граждан, общественных институтов, профессиональных сообществ, бизнеса и контролирующих организаций в процессах формирования, утверждения и исполнения бюджета.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Задачи создания электронного бюджета: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- Контролировать бюджетные назначения, иметь доступ к информации </w:t>
      </w:r>
      <w:proofErr w:type="gramStart"/>
      <w:r w:rsidRPr="002233D0">
        <w:rPr>
          <w:rFonts w:ascii="Times New Roman" w:hAnsi="Times New Roman"/>
          <w:sz w:val="24"/>
          <w:szCs w:val="24"/>
        </w:rPr>
        <w:t>о</w:t>
      </w:r>
      <w:proofErr w:type="gramEnd"/>
      <w:r w:rsidRPr="002233D0">
        <w:rPr>
          <w:rFonts w:ascii="Times New Roman" w:hAnsi="Times New Roman"/>
          <w:sz w:val="24"/>
          <w:szCs w:val="24"/>
        </w:rPr>
        <w:t xml:space="preserve"> установленных лимитах бюджетных обязательств, состоянии единого казначейского счета, кассовом исполнении бюджетов;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- Показывать финансовое состояние публичных платежных обязательств;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- Измерять объем, стоимость и качество результатов муниципальных услуг.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Направления создания системы «Электронный бюджет»: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- Дематериализовать носители информации, обеспечить применение единых реестров и классификаторов;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- Обеспечить однократность ввода информации;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- Внедрить стандарты бизнес-процессов;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- Обеспечить круглосуточный доступ к электронной информации.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Повышение качества государственных услуг 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Прежде всего, повышение качества муниципальных  услуг необходимо столь значимым для общества сферам, как образование, здравоохранение и культура. От успешности действий в этих сферах непосредственно зависят условия жизни населения. Эффективность осуществления бюджетных расходов в этих сферах справедливо принимается в расчет и при оценке качества инвестиционного климата, поскольку эти расходы рассматриваются как инвестиции в человеческий капитал. Несмотря на увеличение бюджетных расходов в последние годы, достигнутые результаты не удовлетворяют граждан. Причина состоит в медленном реформировании отраслей социальной сферы и в неэффективной системе материального и морального стимулирования работников. Неэффективно с точки зрения использования бюджетных средств и несправедливо по отношению к гражданам, когда одинаково финансируются организации, предоставляющие как качественные, так и некачественные услуги, когда одинаково оплачивается труд как добросовестных, так и недобросовестных работников.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33D0">
        <w:rPr>
          <w:rFonts w:ascii="Times New Roman" w:hAnsi="Times New Roman"/>
          <w:sz w:val="24"/>
          <w:szCs w:val="24"/>
        </w:rPr>
        <w:t xml:space="preserve">Нормативно-правовая база для отказа от сметного финансирования учреждений и введения новой системы оплаты труда уже создана (83-ФЗ от 23 апреля </w:t>
      </w:r>
      <w:smartTag w:uri="urn:schemas-microsoft-com:office:smarttags" w:element="metricconverter">
        <w:smartTagPr>
          <w:attr w:name="ProductID" w:val="2010 г"/>
        </w:smartTagPr>
        <w:r w:rsidRPr="002233D0">
          <w:rPr>
            <w:rFonts w:ascii="Times New Roman" w:hAnsi="Times New Roman"/>
            <w:sz w:val="24"/>
            <w:szCs w:val="24"/>
          </w:rPr>
          <w:t>2010 г</w:t>
        </w:r>
      </w:smartTag>
      <w:r w:rsidRPr="002233D0">
        <w:rPr>
          <w:rFonts w:ascii="Times New Roman" w:hAnsi="Times New Roman"/>
          <w:sz w:val="24"/>
          <w:szCs w:val="24"/>
        </w:rPr>
        <w:t xml:space="preserve">. и 20-ОЗ от 5 декабря </w:t>
      </w:r>
      <w:smartTag w:uri="urn:schemas-microsoft-com:office:smarttags" w:element="metricconverter">
        <w:smartTagPr>
          <w:attr w:name="ProductID" w:val="2011 г"/>
        </w:smartTagPr>
        <w:r w:rsidRPr="002233D0">
          <w:rPr>
            <w:rFonts w:ascii="Times New Roman" w:hAnsi="Times New Roman"/>
            <w:sz w:val="24"/>
            <w:szCs w:val="24"/>
          </w:rPr>
          <w:t>2011 г</w:t>
        </w:r>
      </w:smartTag>
      <w:r w:rsidRPr="002233D0">
        <w:rPr>
          <w:rFonts w:ascii="Times New Roman" w:hAnsi="Times New Roman"/>
          <w:sz w:val="24"/>
          <w:szCs w:val="24"/>
        </w:rPr>
        <w:t>. Существует задача – повсеместно внедрить ее и обеспечить практическую реализацию уже предусмотренного законодательством нового механизма финансирования муниципальных учреждений.</w:t>
      </w:r>
      <w:proofErr w:type="gramEnd"/>
      <w:r w:rsidRPr="002233D0">
        <w:rPr>
          <w:rFonts w:ascii="Times New Roman" w:hAnsi="Times New Roman"/>
          <w:sz w:val="24"/>
          <w:szCs w:val="24"/>
        </w:rPr>
        <w:t xml:space="preserve"> При решении данной задачи можно выделить следующие основные этапы: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- Ревизия оказываемых  муниципальных  услуг на предмет уточнения их перечня, организаций-исполнителей, уровня качества и стоимости услуги; 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- Составление «дорожной карты» и спецификации каждой из услуг, определение стандартов качества и единой себестоимости;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- Выработка предложений и мероприятий по внедрению единых стандартов качества и </w:t>
      </w:r>
      <w:proofErr w:type="gramStart"/>
      <w:r w:rsidRPr="002233D0">
        <w:rPr>
          <w:rFonts w:ascii="Times New Roman" w:hAnsi="Times New Roman"/>
          <w:sz w:val="24"/>
          <w:szCs w:val="24"/>
        </w:rPr>
        <w:t>обеспечении</w:t>
      </w:r>
      <w:proofErr w:type="gramEnd"/>
      <w:r w:rsidRPr="002233D0">
        <w:rPr>
          <w:rFonts w:ascii="Times New Roman" w:hAnsi="Times New Roman"/>
          <w:sz w:val="24"/>
          <w:szCs w:val="24"/>
        </w:rPr>
        <w:t xml:space="preserve"> единой себестоимости и эффективности оказываемых услуг.  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Одновременно в самих учреждениях оказывающих муниципальные услуги необходимо обеспечить переход к «эффективному контракту», который должен четко определять условия оплаты труда и «социальный пакет» работника в зависимости от качества и количества выполняемой им работы. Применение «эффективного контракта» также призвано повысить конкурентоспособность государства как работодателя на региональных рынках труда и сопоставимость стоимости труда в государственном, муниципальном и частном секторах экономики.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Этапы перехода к «эффективному контракту» должны быть увязаны с конкретными </w:t>
      </w:r>
      <w:r w:rsidRPr="002233D0">
        <w:rPr>
          <w:rFonts w:ascii="Times New Roman" w:hAnsi="Times New Roman"/>
          <w:sz w:val="24"/>
          <w:szCs w:val="24"/>
        </w:rPr>
        <w:lastRenderedPageBreak/>
        <w:t xml:space="preserve">структурными и институциональными изменениями в отраслях социальной сферы, направленными на повышение эффективности образования, культуры, здравоохранения. 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При предоставлении государственных и муниципальных услуг недопустимо ориентироваться исключительно на возможности муниципальных учреждений. Если необходимая услуга может быть предоставлена за те же деньги и более качественно частными организациями, то у них ее и следует заказывать. Граждане должны иметь возможность выбора организации, предоставляющей услуги за счет бюджетных средств.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Осуществление структурных изменений, наряду с финансированием из бюджетов всех уровней, должно привести к увеличению заработной платы работников учреждений культуры.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33D0">
        <w:rPr>
          <w:rFonts w:ascii="Times New Roman" w:hAnsi="Times New Roman"/>
          <w:sz w:val="24"/>
          <w:szCs w:val="24"/>
        </w:rPr>
        <w:t xml:space="preserve">В соответствии   с   поручениями   Президента   РФ  во   исполнение  Указов  от  7 мая </w:t>
      </w:r>
      <w:smartTag w:uri="urn:schemas-microsoft-com:office:smarttags" w:element="metricconverter">
        <w:smartTagPr>
          <w:attr w:name="ProductID" w:val="2012 г"/>
        </w:smartTagPr>
        <w:r w:rsidRPr="002233D0">
          <w:rPr>
            <w:rFonts w:ascii="Times New Roman" w:hAnsi="Times New Roman"/>
            <w:sz w:val="24"/>
            <w:szCs w:val="24"/>
          </w:rPr>
          <w:t>2012 г</w:t>
        </w:r>
      </w:smartTag>
      <w:r w:rsidRPr="002233D0">
        <w:rPr>
          <w:rFonts w:ascii="Times New Roman" w:hAnsi="Times New Roman"/>
          <w:sz w:val="24"/>
          <w:szCs w:val="24"/>
        </w:rPr>
        <w:t xml:space="preserve">. Органами местного самоуправления  необходимо обеспечить предоставление муниципальных услуг по принципу «одного окна», предусмотрев при этом подготовку предложений о внесении изменений в нормативные правовые акты, регулирующие предоставление муниципальных услуг, в частности, касающейся исключения норм,   препятствующих   предоставлению таких услуг по принципу «одного окна». </w:t>
      </w:r>
      <w:proofErr w:type="gramEnd"/>
    </w:p>
    <w:p w:rsidR="002233D0" w:rsidRPr="002233D0" w:rsidRDefault="002233D0" w:rsidP="002233D0">
      <w:pPr>
        <w:spacing w:before="100" w:beforeAutospacing="1"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33D0">
        <w:rPr>
          <w:rFonts w:ascii="Times New Roman" w:hAnsi="Times New Roman"/>
          <w:b/>
          <w:bCs/>
          <w:i/>
          <w:sz w:val="24"/>
          <w:szCs w:val="24"/>
        </w:rPr>
        <w:t>Основные подходы к формированию бюджетных расходов на 2019-2021 годы</w:t>
      </w:r>
    </w:p>
    <w:p w:rsidR="002233D0" w:rsidRPr="002233D0" w:rsidRDefault="002233D0" w:rsidP="00223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Предельные объемы бюджетных ассигнований бюджета Пудомягского сельского поселения на реализацию муниципальных программ и направлений деятельности, не входящие в муниципальные программы, на 2019-2021 годы сформированы на основе следующих основных подходов:</w:t>
      </w:r>
    </w:p>
    <w:p w:rsidR="002233D0" w:rsidRPr="002233D0" w:rsidRDefault="002233D0" w:rsidP="00223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33D0">
        <w:rPr>
          <w:rFonts w:ascii="Times New Roman" w:hAnsi="Times New Roman"/>
          <w:sz w:val="24"/>
          <w:szCs w:val="24"/>
        </w:rPr>
        <w:t xml:space="preserve">1) в качестве объемов бюджетных ассигнований на исполнение действующих обязательств на 2019-2020 годы приняты расходы, утвержденные решением Совета депутатов от 19.12.2017 г. № 191 «О  бюджете муниципального образования «Пудомягское сельское поселение» Гатчинского муниципального района Ленинградской области на 2018 год и плановый 2019 и 2020 года» в первоначальной редакции, объемы 2021 года приняты равными объемам 2020 года. </w:t>
      </w:r>
      <w:proofErr w:type="gramEnd"/>
    </w:p>
    <w:p w:rsidR="002233D0" w:rsidRPr="002233D0" w:rsidRDefault="002233D0" w:rsidP="00223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2) объем бюджетных ассигнований на исполнение принимаемых обязательств на 2019-2021 годы определен исходя из допустимого размера дефицита местного бюджета.</w:t>
      </w:r>
    </w:p>
    <w:p w:rsidR="002233D0" w:rsidRPr="002233D0" w:rsidRDefault="002233D0" w:rsidP="00223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 xml:space="preserve">3) в соответствии со статьей 184.1 Бюджетного кодекса Российской Федерации в составе расходов местного бюджета предусмотрены условно утверждаемые расходы, которые составят в 2020 году не менее 2,5% от общего объема расходов 2019 года и в 2021 году не менее 5,0 % от общего объема расходов 2019 года. </w:t>
      </w:r>
    </w:p>
    <w:p w:rsidR="002233D0" w:rsidRPr="002233D0" w:rsidRDefault="002233D0" w:rsidP="00223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3D0">
        <w:rPr>
          <w:rFonts w:ascii="Times New Roman" w:hAnsi="Times New Roman"/>
          <w:sz w:val="24"/>
          <w:szCs w:val="24"/>
        </w:rPr>
        <w:t>В составе условно утверждаемых расходов планового периода предлагается учесть расходы на исполнение расходных обязательств, бюджетные ассигнования по которым зависят от макроэкономических показателей, и могут быть уточнены при формировании проекта местного бюджета в следующем бюджетном цикле.</w:t>
      </w:r>
    </w:p>
    <w:p w:rsidR="002233D0" w:rsidRPr="002233D0" w:rsidRDefault="002233D0" w:rsidP="002233D0">
      <w:pPr>
        <w:keepNext/>
        <w:widowControl w:val="0"/>
        <w:spacing w:before="240" w:after="60" w:line="240" w:lineRule="auto"/>
        <w:ind w:firstLine="142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233D0">
        <w:rPr>
          <w:rFonts w:ascii="Times New Roman" w:hAnsi="Times New Roman"/>
          <w:b/>
          <w:bCs/>
          <w:i/>
          <w:iCs/>
          <w:sz w:val="24"/>
          <w:szCs w:val="24"/>
        </w:rPr>
        <w:t>Расходы на оплату труда работникам бюджетной сферы</w:t>
      </w:r>
    </w:p>
    <w:p w:rsidR="002233D0" w:rsidRPr="002233D0" w:rsidRDefault="002233D0" w:rsidP="002233D0">
      <w:pPr>
        <w:widowControl w:val="0"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2233D0">
        <w:rPr>
          <w:rFonts w:ascii="Times New Roman" w:hAnsi="Times New Roman"/>
          <w:bCs/>
          <w:iCs/>
          <w:sz w:val="24"/>
          <w:szCs w:val="24"/>
        </w:rPr>
        <w:t xml:space="preserve">     Во исполнение Указа Президента Российской Федерации по реализации государственной социальной политики № 597 от 7 мая </w:t>
      </w:r>
      <w:smartTag w:uri="urn:schemas-microsoft-com:office:smarttags" w:element="metricconverter">
        <w:smartTagPr>
          <w:attr w:name="ProductID" w:val="2012 г"/>
        </w:smartTagPr>
        <w:r w:rsidRPr="002233D0">
          <w:rPr>
            <w:rFonts w:ascii="Times New Roman" w:hAnsi="Times New Roman"/>
            <w:bCs/>
            <w:iCs/>
            <w:sz w:val="24"/>
            <w:szCs w:val="24"/>
          </w:rPr>
          <w:t>2012 г</w:t>
        </w:r>
      </w:smartTag>
      <w:r w:rsidRPr="002233D0">
        <w:rPr>
          <w:rFonts w:ascii="Times New Roman" w:hAnsi="Times New Roman"/>
          <w:bCs/>
          <w:iCs/>
          <w:sz w:val="24"/>
          <w:szCs w:val="24"/>
        </w:rPr>
        <w:t>. в 2018-2020 году  в части повышения заработных плат работникам бюджетной сферы планируются следующие действия:</w:t>
      </w:r>
    </w:p>
    <w:p w:rsidR="002233D0" w:rsidRPr="002233D0" w:rsidRDefault="002233D0" w:rsidP="002233D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80"/>
          <w:sz w:val="24"/>
          <w:szCs w:val="24"/>
        </w:rPr>
      </w:pPr>
      <w:r w:rsidRPr="002233D0">
        <w:rPr>
          <w:rFonts w:ascii="Times New Roman" w:hAnsi="Times New Roman"/>
          <w:bCs/>
          <w:iCs/>
          <w:sz w:val="24"/>
          <w:szCs w:val="24"/>
        </w:rPr>
        <w:t>В целях обеспечения выполнения обязатель</w:t>
      </w:r>
      <w:proofErr w:type="gramStart"/>
      <w:r w:rsidRPr="002233D0">
        <w:rPr>
          <w:rFonts w:ascii="Times New Roman" w:hAnsi="Times New Roman"/>
          <w:bCs/>
          <w:iCs/>
          <w:sz w:val="24"/>
          <w:szCs w:val="24"/>
        </w:rPr>
        <w:t>ств ст</w:t>
      </w:r>
      <w:proofErr w:type="gramEnd"/>
      <w:r w:rsidRPr="002233D0">
        <w:rPr>
          <w:rFonts w:ascii="Times New Roman" w:hAnsi="Times New Roman"/>
          <w:bCs/>
          <w:iCs/>
          <w:sz w:val="24"/>
          <w:szCs w:val="24"/>
        </w:rPr>
        <w:t>орон к рамочному Ленинградскому областному трехстороннему соглашению о проведении социально-экономической политики и развитии социального партнерства увеличивается базовая расчетная величина зарплаты работников бюджетной сферы, применяемая для расчета должностных окладов, ставок заработной платы для работников бюджетной сферы: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233D0">
        <w:rPr>
          <w:rFonts w:ascii="Times New Roman" w:hAnsi="Times New Roman"/>
          <w:bCs/>
          <w:iCs/>
          <w:sz w:val="24"/>
          <w:szCs w:val="24"/>
        </w:rPr>
        <w:t xml:space="preserve">с 1 января 2019 года  установлена расчетная величина  в размере  9 555 руб., 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233D0">
        <w:rPr>
          <w:rFonts w:ascii="Times New Roman" w:hAnsi="Times New Roman"/>
          <w:bCs/>
          <w:iCs/>
          <w:sz w:val="24"/>
          <w:szCs w:val="24"/>
        </w:rPr>
        <w:t>с 1 января 2019 года размер индексации окладов месячных денежных содержаний муниципальных служащих, месячных должностных окладов работников, замещающих должности, не являющиеся должностями муниципальной  службы, 1,04.</w:t>
      </w: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Book Antiqua" w:hAnsi="Book Antiqua" w:cs="Book Antiqua"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67"/>
        <w:jc w:val="both"/>
        <w:rPr>
          <w:rFonts w:ascii="Book Antiqua" w:hAnsi="Book Antiqua" w:cs="Book Antiqua"/>
          <w:sz w:val="24"/>
          <w:szCs w:val="24"/>
        </w:rPr>
      </w:pPr>
    </w:p>
    <w:p w:rsidR="002233D0" w:rsidRPr="002233D0" w:rsidRDefault="002233D0" w:rsidP="002233D0">
      <w:pPr>
        <w:widowControl w:val="0"/>
        <w:spacing w:before="40" w:after="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287D" w:rsidRPr="00081D97" w:rsidRDefault="0002287D" w:rsidP="002233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02287D" w:rsidRPr="00081D97" w:rsidSect="00FC1F22">
      <w:headerReference w:type="default" r:id="rId10"/>
      <w:pgSz w:w="11906" w:h="16838"/>
      <w:pgMar w:top="-851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F1" w:rsidRDefault="009C28F1">
      <w:pPr>
        <w:spacing w:after="0" w:line="240" w:lineRule="auto"/>
      </w:pPr>
      <w:r>
        <w:separator/>
      </w:r>
    </w:p>
  </w:endnote>
  <w:endnote w:type="continuationSeparator" w:id="0">
    <w:p w:rsidR="009C28F1" w:rsidRDefault="009C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F1" w:rsidRDefault="009C28F1">
      <w:pPr>
        <w:spacing w:after="0" w:line="240" w:lineRule="auto"/>
      </w:pPr>
      <w:r>
        <w:separator/>
      </w:r>
    </w:p>
  </w:footnote>
  <w:footnote w:type="continuationSeparator" w:id="0">
    <w:p w:rsidR="009C28F1" w:rsidRDefault="009C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1B" w:rsidRDefault="00DB2A1B" w:rsidP="00DB2A1B">
    <w:pPr>
      <w:pStyle w:val="a3"/>
      <w:jc w:val="right"/>
    </w:pPr>
  </w:p>
  <w:p w:rsidR="00DB2A1B" w:rsidRDefault="00DB2A1B" w:rsidP="00DB2A1B">
    <w:pPr>
      <w:pStyle w:val="a3"/>
    </w:pPr>
  </w:p>
  <w:p w:rsidR="00DB2A1B" w:rsidRDefault="00DB2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6CF"/>
    <w:multiLevelType w:val="hybridMultilevel"/>
    <w:tmpl w:val="4C92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FA512D1"/>
    <w:multiLevelType w:val="hybridMultilevel"/>
    <w:tmpl w:val="D0FCD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B84C7F"/>
    <w:multiLevelType w:val="hybridMultilevel"/>
    <w:tmpl w:val="8FAC6582"/>
    <w:lvl w:ilvl="0" w:tplc="B0403AFE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823CC0"/>
    <w:multiLevelType w:val="multilevel"/>
    <w:tmpl w:val="E19EF74C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1"/>
    <w:rsid w:val="0001551B"/>
    <w:rsid w:val="0002287D"/>
    <w:rsid w:val="000255CD"/>
    <w:rsid w:val="000331BA"/>
    <w:rsid w:val="00035303"/>
    <w:rsid w:val="00040D81"/>
    <w:rsid w:val="00067490"/>
    <w:rsid w:val="00081D97"/>
    <w:rsid w:val="00084F73"/>
    <w:rsid w:val="00087876"/>
    <w:rsid w:val="000A0541"/>
    <w:rsid w:val="000A62FD"/>
    <w:rsid w:val="000E78F2"/>
    <w:rsid w:val="000F56C9"/>
    <w:rsid w:val="000F5A91"/>
    <w:rsid w:val="00105970"/>
    <w:rsid w:val="0011449B"/>
    <w:rsid w:val="0012406A"/>
    <w:rsid w:val="0014590D"/>
    <w:rsid w:val="001461D5"/>
    <w:rsid w:val="001515DE"/>
    <w:rsid w:val="0016204B"/>
    <w:rsid w:val="00171422"/>
    <w:rsid w:val="00175B29"/>
    <w:rsid w:val="00181638"/>
    <w:rsid w:val="00182C06"/>
    <w:rsid w:val="00195DE3"/>
    <w:rsid w:val="001B02BB"/>
    <w:rsid w:val="001B29D2"/>
    <w:rsid w:val="001B66E1"/>
    <w:rsid w:val="001C61F8"/>
    <w:rsid w:val="001D0D2F"/>
    <w:rsid w:val="001E0E19"/>
    <w:rsid w:val="001E1A15"/>
    <w:rsid w:val="001F1E69"/>
    <w:rsid w:val="001F57F1"/>
    <w:rsid w:val="00206675"/>
    <w:rsid w:val="002068DC"/>
    <w:rsid w:val="0022005F"/>
    <w:rsid w:val="002233D0"/>
    <w:rsid w:val="0022386F"/>
    <w:rsid w:val="00232E50"/>
    <w:rsid w:val="00242A69"/>
    <w:rsid w:val="002438D4"/>
    <w:rsid w:val="002473C5"/>
    <w:rsid w:val="002826A5"/>
    <w:rsid w:val="00283F70"/>
    <w:rsid w:val="00284488"/>
    <w:rsid w:val="0028793D"/>
    <w:rsid w:val="00294441"/>
    <w:rsid w:val="002A5CA6"/>
    <w:rsid w:val="002B111C"/>
    <w:rsid w:val="002B32C0"/>
    <w:rsid w:val="002C0625"/>
    <w:rsid w:val="002C65B7"/>
    <w:rsid w:val="002C6C93"/>
    <w:rsid w:val="002D19D8"/>
    <w:rsid w:val="002D418C"/>
    <w:rsid w:val="002D5F07"/>
    <w:rsid w:val="002E422A"/>
    <w:rsid w:val="002F1739"/>
    <w:rsid w:val="002F67A4"/>
    <w:rsid w:val="00305E39"/>
    <w:rsid w:val="00317B91"/>
    <w:rsid w:val="003352A0"/>
    <w:rsid w:val="00341473"/>
    <w:rsid w:val="00351345"/>
    <w:rsid w:val="00351FF0"/>
    <w:rsid w:val="00353403"/>
    <w:rsid w:val="00360F64"/>
    <w:rsid w:val="0037688C"/>
    <w:rsid w:val="00396F3E"/>
    <w:rsid w:val="003A0007"/>
    <w:rsid w:val="003A5A69"/>
    <w:rsid w:val="003B434C"/>
    <w:rsid w:val="003B6BF5"/>
    <w:rsid w:val="003B735C"/>
    <w:rsid w:val="003C1931"/>
    <w:rsid w:val="003F03DA"/>
    <w:rsid w:val="004040E3"/>
    <w:rsid w:val="00422C8D"/>
    <w:rsid w:val="00423CA4"/>
    <w:rsid w:val="00427920"/>
    <w:rsid w:val="004307DA"/>
    <w:rsid w:val="0043535D"/>
    <w:rsid w:val="00460F6B"/>
    <w:rsid w:val="00466999"/>
    <w:rsid w:val="0049043D"/>
    <w:rsid w:val="004A4B2B"/>
    <w:rsid w:val="004B3D78"/>
    <w:rsid w:val="004B4FE7"/>
    <w:rsid w:val="004E2360"/>
    <w:rsid w:val="004F12E4"/>
    <w:rsid w:val="00504375"/>
    <w:rsid w:val="005051FF"/>
    <w:rsid w:val="00521A80"/>
    <w:rsid w:val="0052256F"/>
    <w:rsid w:val="005227C4"/>
    <w:rsid w:val="00523C6B"/>
    <w:rsid w:val="00524DC8"/>
    <w:rsid w:val="00534216"/>
    <w:rsid w:val="005342D1"/>
    <w:rsid w:val="0054064A"/>
    <w:rsid w:val="00542EE3"/>
    <w:rsid w:val="00566293"/>
    <w:rsid w:val="0056750A"/>
    <w:rsid w:val="00570A02"/>
    <w:rsid w:val="005839E5"/>
    <w:rsid w:val="00584EC4"/>
    <w:rsid w:val="00586054"/>
    <w:rsid w:val="005A10B5"/>
    <w:rsid w:val="005A16C6"/>
    <w:rsid w:val="005B3AF0"/>
    <w:rsid w:val="005B7423"/>
    <w:rsid w:val="005C0E64"/>
    <w:rsid w:val="005E02E6"/>
    <w:rsid w:val="006000EF"/>
    <w:rsid w:val="00607567"/>
    <w:rsid w:val="0062764E"/>
    <w:rsid w:val="006462C7"/>
    <w:rsid w:val="006474C6"/>
    <w:rsid w:val="00674B68"/>
    <w:rsid w:val="00685489"/>
    <w:rsid w:val="006868C0"/>
    <w:rsid w:val="006A16B3"/>
    <w:rsid w:val="006A1AAE"/>
    <w:rsid w:val="006A569E"/>
    <w:rsid w:val="006A786C"/>
    <w:rsid w:val="006B4223"/>
    <w:rsid w:val="006B6AA2"/>
    <w:rsid w:val="006C5573"/>
    <w:rsid w:val="006C7FD2"/>
    <w:rsid w:val="006D3F9C"/>
    <w:rsid w:val="006E4459"/>
    <w:rsid w:val="0074086A"/>
    <w:rsid w:val="00742194"/>
    <w:rsid w:val="00746FD4"/>
    <w:rsid w:val="0075013E"/>
    <w:rsid w:val="00755553"/>
    <w:rsid w:val="007632BE"/>
    <w:rsid w:val="00774A7D"/>
    <w:rsid w:val="00775F68"/>
    <w:rsid w:val="00783556"/>
    <w:rsid w:val="007931F8"/>
    <w:rsid w:val="00794CCE"/>
    <w:rsid w:val="007B5C51"/>
    <w:rsid w:val="007C2161"/>
    <w:rsid w:val="007C28C0"/>
    <w:rsid w:val="007D411E"/>
    <w:rsid w:val="007E3239"/>
    <w:rsid w:val="007E360D"/>
    <w:rsid w:val="007E6504"/>
    <w:rsid w:val="007E74A8"/>
    <w:rsid w:val="008004E5"/>
    <w:rsid w:val="00804805"/>
    <w:rsid w:val="00810469"/>
    <w:rsid w:val="00830405"/>
    <w:rsid w:val="00830F43"/>
    <w:rsid w:val="0083120B"/>
    <w:rsid w:val="00841607"/>
    <w:rsid w:val="008564DA"/>
    <w:rsid w:val="0086006F"/>
    <w:rsid w:val="008604AB"/>
    <w:rsid w:val="00864575"/>
    <w:rsid w:val="0086480B"/>
    <w:rsid w:val="00875BC2"/>
    <w:rsid w:val="00877A71"/>
    <w:rsid w:val="00892822"/>
    <w:rsid w:val="008A6DC3"/>
    <w:rsid w:val="008B71E8"/>
    <w:rsid w:val="008C736F"/>
    <w:rsid w:val="008D026F"/>
    <w:rsid w:val="008D0B14"/>
    <w:rsid w:val="008D2F23"/>
    <w:rsid w:val="00911E52"/>
    <w:rsid w:val="00920CAC"/>
    <w:rsid w:val="00923B0F"/>
    <w:rsid w:val="00940785"/>
    <w:rsid w:val="009476D9"/>
    <w:rsid w:val="00952535"/>
    <w:rsid w:val="00953898"/>
    <w:rsid w:val="00964E41"/>
    <w:rsid w:val="00994ADE"/>
    <w:rsid w:val="009968AC"/>
    <w:rsid w:val="00997C21"/>
    <w:rsid w:val="00997E1F"/>
    <w:rsid w:val="009A75D6"/>
    <w:rsid w:val="009B3FD1"/>
    <w:rsid w:val="009B72AB"/>
    <w:rsid w:val="009C28F1"/>
    <w:rsid w:val="009D7D66"/>
    <w:rsid w:val="009E5C6B"/>
    <w:rsid w:val="009E68A4"/>
    <w:rsid w:val="009F2614"/>
    <w:rsid w:val="009F537F"/>
    <w:rsid w:val="00A10560"/>
    <w:rsid w:val="00A20160"/>
    <w:rsid w:val="00A24B7A"/>
    <w:rsid w:val="00A4069E"/>
    <w:rsid w:val="00A60866"/>
    <w:rsid w:val="00A610D8"/>
    <w:rsid w:val="00A778B6"/>
    <w:rsid w:val="00A95E7D"/>
    <w:rsid w:val="00AA06CB"/>
    <w:rsid w:val="00AA22AA"/>
    <w:rsid w:val="00AC5C31"/>
    <w:rsid w:val="00AE2FD9"/>
    <w:rsid w:val="00AF153F"/>
    <w:rsid w:val="00B13798"/>
    <w:rsid w:val="00B17FB2"/>
    <w:rsid w:val="00B333A5"/>
    <w:rsid w:val="00B3759D"/>
    <w:rsid w:val="00B403C7"/>
    <w:rsid w:val="00B61D5B"/>
    <w:rsid w:val="00B65674"/>
    <w:rsid w:val="00B6644E"/>
    <w:rsid w:val="00B737D9"/>
    <w:rsid w:val="00B75A5B"/>
    <w:rsid w:val="00B769F0"/>
    <w:rsid w:val="00B96D53"/>
    <w:rsid w:val="00BA2498"/>
    <w:rsid w:val="00BA2EE5"/>
    <w:rsid w:val="00BB4D44"/>
    <w:rsid w:val="00BC64CB"/>
    <w:rsid w:val="00BC7D14"/>
    <w:rsid w:val="00BD1C55"/>
    <w:rsid w:val="00BD2C93"/>
    <w:rsid w:val="00BD4A3A"/>
    <w:rsid w:val="00BF2A0A"/>
    <w:rsid w:val="00C02F75"/>
    <w:rsid w:val="00C1522B"/>
    <w:rsid w:val="00C20BC1"/>
    <w:rsid w:val="00C316D1"/>
    <w:rsid w:val="00C414E0"/>
    <w:rsid w:val="00C41A3B"/>
    <w:rsid w:val="00C5446A"/>
    <w:rsid w:val="00C615FE"/>
    <w:rsid w:val="00C76FB5"/>
    <w:rsid w:val="00C8383E"/>
    <w:rsid w:val="00C85936"/>
    <w:rsid w:val="00C91061"/>
    <w:rsid w:val="00C95EBD"/>
    <w:rsid w:val="00CA2D5E"/>
    <w:rsid w:val="00CC059D"/>
    <w:rsid w:val="00CC6AC7"/>
    <w:rsid w:val="00CD281B"/>
    <w:rsid w:val="00CD50A0"/>
    <w:rsid w:val="00CD7401"/>
    <w:rsid w:val="00CF13C5"/>
    <w:rsid w:val="00CF7E97"/>
    <w:rsid w:val="00D03BF6"/>
    <w:rsid w:val="00D10C0D"/>
    <w:rsid w:val="00D26793"/>
    <w:rsid w:val="00D26EEB"/>
    <w:rsid w:val="00D270E1"/>
    <w:rsid w:val="00D32DE0"/>
    <w:rsid w:val="00D33D26"/>
    <w:rsid w:val="00D378F2"/>
    <w:rsid w:val="00D4261B"/>
    <w:rsid w:val="00D6138F"/>
    <w:rsid w:val="00D65269"/>
    <w:rsid w:val="00D76A9A"/>
    <w:rsid w:val="00D83500"/>
    <w:rsid w:val="00D93470"/>
    <w:rsid w:val="00D966DA"/>
    <w:rsid w:val="00DA555F"/>
    <w:rsid w:val="00DB2A1B"/>
    <w:rsid w:val="00DB2B25"/>
    <w:rsid w:val="00DE04DB"/>
    <w:rsid w:val="00DE1BD3"/>
    <w:rsid w:val="00DF306F"/>
    <w:rsid w:val="00E104D2"/>
    <w:rsid w:val="00E13E9F"/>
    <w:rsid w:val="00E216C8"/>
    <w:rsid w:val="00E2740F"/>
    <w:rsid w:val="00E301AA"/>
    <w:rsid w:val="00E40AC2"/>
    <w:rsid w:val="00E52C05"/>
    <w:rsid w:val="00E55294"/>
    <w:rsid w:val="00E62A53"/>
    <w:rsid w:val="00E654D6"/>
    <w:rsid w:val="00E74AE6"/>
    <w:rsid w:val="00E77A38"/>
    <w:rsid w:val="00E82D3F"/>
    <w:rsid w:val="00E92DE6"/>
    <w:rsid w:val="00E94C44"/>
    <w:rsid w:val="00E95740"/>
    <w:rsid w:val="00EA1831"/>
    <w:rsid w:val="00EB0131"/>
    <w:rsid w:val="00EB09EF"/>
    <w:rsid w:val="00EC3366"/>
    <w:rsid w:val="00EC44BA"/>
    <w:rsid w:val="00EC57F7"/>
    <w:rsid w:val="00ED77EA"/>
    <w:rsid w:val="00F1140F"/>
    <w:rsid w:val="00F119DC"/>
    <w:rsid w:val="00F40A71"/>
    <w:rsid w:val="00F521BE"/>
    <w:rsid w:val="00F52337"/>
    <w:rsid w:val="00F52E2F"/>
    <w:rsid w:val="00F55DF0"/>
    <w:rsid w:val="00F66699"/>
    <w:rsid w:val="00F66DAA"/>
    <w:rsid w:val="00F813A7"/>
    <w:rsid w:val="00F8172C"/>
    <w:rsid w:val="00F8434F"/>
    <w:rsid w:val="00FA009D"/>
    <w:rsid w:val="00FA2E96"/>
    <w:rsid w:val="00FB4B6E"/>
    <w:rsid w:val="00FC1F22"/>
    <w:rsid w:val="00FC294C"/>
    <w:rsid w:val="00FF0E35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95BD-FF8F-4628-A87D-32DC916A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User</cp:lastModifiedBy>
  <cp:revision>5</cp:revision>
  <cp:lastPrinted>2018-10-08T11:42:00Z</cp:lastPrinted>
  <dcterms:created xsi:type="dcterms:W3CDTF">2018-10-08T11:42:00Z</dcterms:created>
  <dcterms:modified xsi:type="dcterms:W3CDTF">2018-10-08T11:55:00Z</dcterms:modified>
</cp:coreProperties>
</file>